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F5" w:rsidRPr="000B63F5" w:rsidRDefault="000B63F5" w:rsidP="00B90B41">
      <w:pPr>
        <w:pStyle w:val="Ttulo2"/>
        <w:tabs>
          <w:tab w:val="left" w:pos="7695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</w:rPr>
        <w:t>1</w:t>
      </w:r>
      <w:r w:rsidRPr="000B6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>. Introdução</w:t>
      </w:r>
      <w:r w:rsidR="00B90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ab/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objetivo deste documento, fundamentado na norma de referência: ABNT NBR 14724:2018, é auxiliar os autores sobre o formato a ser utilizado nos artigos submetidos ao ENEGEP 2020. Este documento está escrito de acordo com o modelo indicado para os artigos, assim, serve de referência, ao mesmo tempo em que comenta os diversos aspectos da formatação. Houve</w:t>
      </w:r>
      <w:r w:rsidR="00B90B41">
        <w:rPr>
          <w:color w:val="333333"/>
          <w:sz w:val="24"/>
          <w:szCs w:val="24"/>
          <w:lang w:val="pt-BR" w:eastAsia="pt-BR" w:bidi="ar-SA"/>
        </w:rPr>
        <w:t>ram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pequenas modificações em seu formato, portanto sugere-se sua leitura atenta.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Observe as instruções e formate seu artigo de acordo com este padrão. Recomenda-se, para isso, o uso dos estilos de formatação pré-definidos que constam deste documento. Para tanto, basta copiar e colar os textos do original diretamente em uma cópia deste documento.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Lembre-se que uma formatação correta é essencial para uma boa avaliação do seu trabalho. Artigos fora da formatação serão retirados do processo de avaliação.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2. Formatação geral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Este texto apresenta apenas o corpo do artigo. Portanto, ele não deve conter Título, Autores, Resumo e Palavras-chave. Esses elementos serão inseridos posteriormente, a partir de dados solicitados durante o envio do arquivo pelo site do evento. Os dados de autoria do arquivo devem estar em branco. Veja em seu editor de textos como remover essas informações. O artigo completo não deve exceder 4.000 (quatro mil) palavras e o tamanho do arquivo não deve exceder 1 (um) Mb. Tabelas poderão ser tratadas como figuras, para não contar palavras, mas a qualidade das mesmas é de sua responsabilidade. Procure tratar imagens e tabelas para que estas não deixem seu arquivo muito grande.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margens devem ser: superior e inferior de 1,2 cm e direita e esquerda de 2,5 cm. O tamanho de página deve ser A4, impreterivelmente. Por favor, verifique esse aspecto com especial cuidado.</w:t>
      </w:r>
    </w:p>
    <w:p w:rsidR="000B63F5" w:rsidRPr="000B63F5" w:rsidRDefault="00B90B41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>O corpo do artigo deverá ser submetido em sua versão final, sendo assim, lembre-se de manter as informações de cabeçalho e salvar em Word no final. Não serão permitidas alterações após o prazo de submissão ter se encerrado.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 Na sequência, passo a passo, serão especificados os detalhes da formatação.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Atenção: Palavras de língua estrangeira devem ser escritas em itálico. 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0"/>
          <w:szCs w:val="20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3. Títulos das seções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títulos das seções do trabalho devem ser posicionados à esquerda, em negrito, numerados com algarismos arábicos (1, 2, 3, etc.) e somente com a primeira inicial maiúscula. Deve-se </w:t>
      </w: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 xml:space="preserve">utilizar texto com fonte Times New Roman, tamanho 12, </w:t>
      </w:r>
      <w:smartTag w:uri="urn:schemas-microsoft-com:office:smarttags" w:element="PersonName">
        <w:smartTagPr>
          <w:attr w:name="ProductID" w:val="em negrito. N￣o"/>
        </w:smartTagPr>
        <w:r w:rsidRPr="000B63F5">
          <w:rPr>
            <w:color w:val="333333"/>
            <w:sz w:val="24"/>
            <w:szCs w:val="24"/>
            <w:lang w:val="pt-BR" w:eastAsia="pt-BR" w:bidi="ar-SA"/>
          </w:rPr>
          <w:t>em negrito. Não</w:t>
        </w:r>
      </w:smartTag>
      <w:r w:rsidRPr="000B63F5">
        <w:rPr>
          <w:color w:val="333333"/>
          <w:sz w:val="24"/>
          <w:szCs w:val="24"/>
          <w:lang w:val="pt-BR" w:eastAsia="pt-BR" w:bidi="ar-SA"/>
        </w:rPr>
        <w:t xml:space="preserve"> coloque ponto final nos títulos. Entre os títulos deve-se inserir uma linha em branco mantida a formação de espaçamento 1,5 entre as linhas.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  <w:lang w:val="pt-BR" w:eastAsia="pt-BR" w:bidi="ar-SA"/>
        </w:rPr>
        <w:t>3.1. Subtítulos das seções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subtítulos das seções do trabalho devem ser posicionados à esquerda, em negrito, numerados com algarismos arábicos em subtítulos (1.1, 1.2, 1.3, etc.) e somente com a primeira inicial maiúscula. Deve-se utilizar texto com fonte Times New Roman, tamanho 12, em negrito. Entre os subtítulos das seções não se insere nenhuma linha em branco, sendo mantida a formação de espaçamento 1,5 entre o parágrafo anterior e posterior ao subtítulo.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b/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  <w:lang w:val="pt-BR" w:eastAsia="pt-BR" w:bidi="ar-SA"/>
        </w:rPr>
        <w:t>4. Corpo do texto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corpo do texto deve iniciar imediatamente abaixo do título ou subtítulo das sessões. O corpo de texto utiliza fonte tipo Times New Roman, tamanho 12, justificado na direita e esquerda, com espaçamento 1,5 entre as linhas e parágrafos.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Notas de rodapé: não devem ser utilizadas notas de rodapé.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do uso de listas, deve-se usar o marcador que aparece a seguir:</w:t>
      </w:r>
    </w:p>
    <w:p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listas devem ser justificadas na direita e na esquerda, da mesma maneira que os trechos de corpo de texto;</w:t>
      </w:r>
    </w:p>
    <w:p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os itens de uma lista, exceto no último item que deve possuir um ponto final;</w:t>
      </w:r>
    </w:p>
    <w:p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Caso se utilize uma lista deve-se manter o com espaçamento 1,5 entre as linhas;</w:t>
      </w:r>
    </w:p>
    <w:p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"Lista" pode ser usado para que a formatação pré-definida seja corretamente empregada.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É possível, também, o uso de alíneas, que obedecem às seguintes indicações:</w:t>
      </w:r>
    </w:p>
    <w:p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Cada item de alínea deve ser ordenado alfabeticamente por letras minúsculas seguidas de parênteses, como neste exemplo;</w:t>
      </w:r>
    </w:p>
    <w:p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as alíneas, exceto no último item que deve possuir um ponto final;</w:t>
      </w:r>
    </w:p>
    <w:p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 lista de alíneas mantém o espaçamento 1,5 entre as linhas; </w:t>
      </w:r>
    </w:p>
    <w:p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"Alínea" constante deste documento pode ser usado para a aplicação automática da formatação correta de alíneas.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No caso de nova lista de alíneas, a lista alfabética deve ser reiniciada. Veja em seu editor como fazer isso:</w:t>
      </w:r>
    </w:p>
    <w:p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Uma nova alínea, assim, recomeça a partir da letra a);</w:t>
      </w:r>
    </w:p>
    <w:p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itens de alínea são separados entre si por ponto-e-vírgula;</w:t>
      </w:r>
    </w:p>
    <w:p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último item de alínea pode terminar com ponto, dependendo de como segue a escrita do texto.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ind w:left="720"/>
        <w:jc w:val="both"/>
        <w:rPr>
          <w:color w:val="333333"/>
          <w:sz w:val="24"/>
          <w:szCs w:val="24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strike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5. Formatação de ilustrações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ilustrações devem possuir títulos (cabeçalhos) localizados na parte superior antecedidos da palavra que o designa (tabela, figura, esquema, fluxograma, imagem, etc.), seguidos do número de ordem de ocorrência no texto, em algarismos arábicos e travessão, que serve para separação do título. 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título da tabela deve indicar a natureza e abrangência geográfica e temporal dos dados numéricos, não deve conter abreviações, apenas descrição por extenso de forma clara e objetiva.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fontes consultadas são obrigatórias, mesmo que seja de produção do próprio autor, devem estar localizadas na parte inferior contendo notas e outras informações necessárias à sua compreensão (caso aplicável).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Essas ilustrações, bem como seus respectivos títulos e fontes consultadas, devem ser centralizadas na página (ver exemplos da Figura 1 e Tabela 1). Deve-se utilizar fonte Times New Roman, tamanho 10, centralizada e não levam ponto final. Use, para isso, os estilos sugeridos "Figura" ou "Tabela" conforme descritos abaixo. Mantendo-se o espaçamento de 1,5 linhas. 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Importante: as ilustrações devem ser chamadas com as suas numerações no texto e deve ser evitado o uso de objetos "flutuando sobre o texto". Em vez disso, as ilustrações devem ser inseridas "alinhadas com o texto". Veja em seu editor de textos como fazer isso.</w:t>
      </w:r>
    </w:p>
    <w:p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lastRenderedPageBreak/>
        <w:t>Figura 1 - Exemplo de figura</w:t>
      </w:r>
    </w:p>
    <w:p w:rsidR="000B63F5" w:rsidRPr="000B63F5" w:rsidRDefault="000B63F5" w:rsidP="000B63F5">
      <w:pPr>
        <w:widowControl/>
        <w:autoSpaceDE/>
        <w:autoSpaceDN/>
        <w:spacing w:line="360" w:lineRule="auto"/>
        <w:ind w:left="318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noProof/>
          <w:color w:val="333333"/>
          <w:sz w:val="20"/>
          <w:szCs w:val="20"/>
          <w:lang w:val="pt-BR" w:eastAsia="pt-BR" w:bidi="ar-SA"/>
        </w:rPr>
        <w:drawing>
          <wp:inline distT="0" distB="0" distL="0" distR="0" wp14:anchorId="0D63395B" wp14:editId="329C2144">
            <wp:extent cx="4133850" cy="1666875"/>
            <wp:effectExtent l="19050" t="0" r="0" b="0"/>
            <wp:docPr id="6" name="Imagem 6" descr="graph_model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_model_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3F5">
        <w:rPr>
          <w:color w:val="333333"/>
          <w:sz w:val="20"/>
          <w:szCs w:val="20"/>
          <w:lang w:val="pt-BR" w:eastAsia="pt-BR" w:bidi="ar-SA"/>
        </w:rPr>
        <w:br/>
        <w:t xml:space="preserve">Fonte: Adaptado de Mays </w:t>
      </w:r>
      <w:r w:rsidRPr="000B63F5">
        <w:rPr>
          <w:i/>
          <w:color w:val="333333"/>
          <w:sz w:val="20"/>
          <w:szCs w:val="20"/>
          <w:lang w:val="pt-BR" w:eastAsia="pt-BR" w:bidi="ar-SA"/>
        </w:rPr>
        <w:t xml:space="preserve">apud </w:t>
      </w:r>
      <w:r w:rsidRPr="000B63F5">
        <w:rPr>
          <w:color w:val="333333"/>
          <w:sz w:val="20"/>
          <w:szCs w:val="20"/>
          <w:lang w:val="pt-BR" w:eastAsia="pt-BR" w:bidi="ar-SA"/>
        </w:rPr>
        <w:t>Greenhalg (1997)</w:t>
      </w:r>
    </w:p>
    <w:p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t>Tabela 1 -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0B63F5" w:rsidRPr="000B63F5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Percentual</w:t>
            </w:r>
          </w:p>
        </w:tc>
      </w:tr>
      <w:tr w:rsidR="000B63F5" w:rsidRPr="000B63F5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7,9%</w:t>
            </w:r>
          </w:p>
        </w:tc>
      </w:tr>
      <w:tr w:rsidR="000B63F5" w:rsidRPr="000B63F5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12,3%</w:t>
            </w:r>
          </w:p>
        </w:tc>
      </w:tr>
      <w:tr w:rsidR="000B63F5" w:rsidRPr="000B63F5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19,5%</w:t>
            </w:r>
          </w:p>
        </w:tc>
      </w:tr>
      <w:tr w:rsidR="000B63F5" w:rsidRPr="000B63F5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44,8%</w:t>
            </w:r>
          </w:p>
        </w:tc>
      </w:tr>
      <w:tr w:rsidR="000B63F5" w:rsidRPr="000B63F5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11,9%</w:t>
            </w:r>
          </w:p>
        </w:tc>
      </w:tr>
      <w:tr w:rsidR="000B63F5" w:rsidRPr="000B63F5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8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3,6%</w:t>
            </w:r>
          </w:p>
        </w:tc>
      </w:tr>
    </w:tbl>
    <w:p w:rsidR="000B63F5" w:rsidRPr="000B63F5" w:rsidRDefault="000B63F5" w:rsidP="000B63F5">
      <w:pPr>
        <w:widowControl/>
        <w:autoSpaceDE/>
        <w:autoSpaceDN/>
        <w:spacing w:line="360" w:lineRule="auto"/>
        <w:jc w:val="center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Fonte: Adaptado de Mays </w:t>
      </w:r>
      <w:r w:rsidRPr="000B63F5">
        <w:rPr>
          <w:bCs/>
          <w:i/>
          <w:color w:val="333333"/>
          <w:sz w:val="20"/>
          <w:szCs w:val="20"/>
          <w:lang w:val="pt-BR" w:eastAsia="pt-BR" w:bidi="ar-SA"/>
        </w:rPr>
        <w:t xml:space="preserve">apud 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Greenhalg (1997)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6. Submissão e classificação dos artigos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artigos podem ser submetidos em português, espanhol e inglês. 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Se respeitados os limites apresentados na seção 2, serão considerados como propostos para o XL ENEGEP e seguirão, portanto, o seu processo de avaliação. Os artigos aprovados serão publicados nos Anais do evento.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É importante salientar que poderá ser enviado um número ilimitado de artigos, porém no máximo 6 (seis) artigos poderão ser aprovados por autor (não importando em qual relação de autoria), valendo os artigos de pontuação mais alta. Vale ressaltar que, considerando-se que artigos de WPG serão elaborados por pesquisadores sênior, a nota de corte e o rigor de avaliação podem ser maiores.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7. Agradecimentos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Podem ser inseridos tanto no início do texto quando logo antes das referências bibliográficas. Devido a regra que impossibilita alterações em artigos já submetidos após findo o processo de </w:t>
      </w: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 xml:space="preserve">submissão, sugerimos que possíveis apoios a serem recebidos já sejam inseridos no corpo do artigo no momento da submissão. 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8. Citações e formatação das referências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De acordo com Fulano (2011), citar corretamente a literatura é muito importante. 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 citação de autores ao longo do texto é feita em letras minúsculas, enquanto que a citação de autores entre parêntese ao final do parágrafo deve ser feita em letra maiúscula.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Citar trechos de trabalhos de outros autores, sem referenciar adequadamente, pode ser enquadrado como plágio (FULANO; BELTRANO, 2012).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Para as referências, ao final do artigo, deve-se utilizar texto com fonte Times New Roman, tamanho 10, espaçamento 1,5 entre as linhas, sendo as referências separadas por uma linha em branco, exatamente conforme aparece nas referências aleatórias incluídas a seguir. Diferentemente deste exemplo ilustrativo, somente autores usados no texto devem ser citados nas referências e as referências devem conter todos os autores citados no texto.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referências devem aparecer em ordem alfabética e não devem ser numeradas. Todas as referências citadas no texto, e apenas estas, devem ser incluídas ao final, na seção Referências. 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REFERÊNCIAS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As referências são alinhadas somente à margem esquerda do texto e de forma a identificar o documento, separadas por separadas entre si mantendo o espaçamento 1,5 entre as linhas.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AZEVEDO, Dermi. Sarney Convida Igrejas Cristãs para Diálogo sobre o Pacto.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 Folha de São Paulo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São Paulo, 22 out. 1985. Caderno econômico, p. 13.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OTT, Margot Bertolucci. </w:t>
      </w:r>
      <w:r w:rsidRPr="000B63F5">
        <w:rPr>
          <w:b/>
          <w:color w:val="333333"/>
          <w:sz w:val="20"/>
          <w:szCs w:val="20"/>
          <w:lang w:val="pt-BR" w:eastAsia="pt-BR" w:bidi="ar-SA"/>
        </w:rPr>
        <w:t>T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endências Ideológicas no Ensino de Primeiro Grau.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MELLO, Luiz Antonio.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A Onda Maldita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: como nasceu a Fluminense FM. Niterói: Arte &amp; Ofício, 1992. Disponível em: &lt;http://www.actech.com.br/aondamaldita/ creditos.html&gt; Acesso em: 13 out. 1997.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SCHWARTZMAN, Simon. Como a Universidade Está se Pensando? In: PEREIRA, Antonio Gomes (Org.).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Para Onde Vai a Universidade Basileira?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Fortaleza: UFC, 1983. p. 29-45.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SAVIANI, Demerval. A Universidade e a Problemática da Educação e Cultura.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Educação Brasileira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Brasília, v. 1, n. 3, p. 35-58, maio/ago. 1979.</w:t>
      </w:r>
    </w:p>
    <w:p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ANEXO</w:t>
      </w:r>
    </w:p>
    <w:p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anexos devem vir ao final do trabalho. Vale salientar que o trabalho completo, incluindo as refe</w:t>
      </w:r>
      <w:bookmarkStart w:id="0" w:name="_GoBack"/>
      <w:bookmarkEnd w:id="0"/>
      <w:r w:rsidRPr="000B63F5">
        <w:rPr>
          <w:color w:val="333333"/>
          <w:sz w:val="24"/>
          <w:szCs w:val="24"/>
          <w:lang w:val="pt-BR" w:eastAsia="pt-BR" w:bidi="ar-SA"/>
        </w:rPr>
        <w:t>rências bibliográficas e os anexos, não deve exceder 4.000 palavras e 1Mb.</w:t>
      </w:r>
    </w:p>
    <w:sectPr w:rsidR="000B63F5" w:rsidRPr="000B63F5" w:rsidSect="00820EE4">
      <w:headerReference w:type="default" r:id="rId8"/>
      <w:footerReference w:type="default" r:id="rId9"/>
      <w:pgSz w:w="11906" w:h="16838" w:code="9"/>
      <w:pgMar w:top="680" w:right="1418" w:bottom="953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B2" w:rsidRDefault="005665B2">
      <w:r>
        <w:separator/>
      </w:r>
    </w:p>
  </w:endnote>
  <w:endnote w:type="continuationSeparator" w:id="0">
    <w:p w:rsidR="005665B2" w:rsidRDefault="0056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403647"/>
      <w:docPartObj>
        <w:docPartGallery w:val="Page Numbers (Bottom of Page)"/>
        <w:docPartUnique/>
      </w:docPartObj>
    </w:sdtPr>
    <w:sdtEndPr/>
    <w:sdtContent>
      <w:p w:rsidR="00820EE4" w:rsidRDefault="00820E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263">
          <w:rPr>
            <w:noProof/>
          </w:rPr>
          <w:t>1</w:t>
        </w:r>
        <w:r>
          <w:fldChar w:fldCharType="end"/>
        </w:r>
      </w:p>
    </w:sdtContent>
  </w:sdt>
  <w:p w:rsidR="00187BBD" w:rsidRDefault="005665B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B2" w:rsidRDefault="005665B2">
      <w:r>
        <w:separator/>
      </w:r>
    </w:p>
  </w:footnote>
  <w:footnote w:type="continuationSeparator" w:id="0">
    <w:p w:rsidR="005665B2" w:rsidRDefault="0056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5D" w:rsidRDefault="00C871C5" w:rsidP="0040245D">
    <w:pPr>
      <w:jc w:val="right"/>
      <w:rPr>
        <w:rFonts w:ascii="Trebuchet MS" w:hAnsi="Trebuchet MS" w:cs="Arial"/>
        <w:b/>
        <w:sz w:val="16"/>
        <w:szCs w:val="18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0" locked="0" layoutInCell="1" allowOverlap="1" wp14:anchorId="678FB552" wp14:editId="0F2BE861">
          <wp:simplePos x="0" y="0"/>
          <wp:positionH relativeFrom="column">
            <wp:posOffset>-90805</wp:posOffset>
          </wp:positionH>
          <wp:positionV relativeFrom="paragraph">
            <wp:posOffset>-6350</wp:posOffset>
          </wp:positionV>
          <wp:extent cx="925830" cy="701675"/>
          <wp:effectExtent l="0" t="0" r="7620" b="3175"/>
          <wp:wrapThrough wrapText="bothSides">
            <wp:wrapPolygon edited="0">
              <wp:start x="9778" y="0"/>
              <wp:lineTo x="7111" y="1173"/>
              <wp:lineTo x="5333" y="4691"/>
              <wp:lineTo x="5333" y="9969"/>
              <wp:lineTo x="889" y="14074"/>
              <wp:lineTo x="0" y="15247"/>
              <wp:lineTo x="889" y="21111"/>
              <wp:lineTo x="10667" y="21111"/>
              <wp:lineTo x="19556" y="19938"/>
              <wp:lineTo x="19111" y="19352"/>
              <wp:lineTo x="21333" y="16420"/>
              <wp:lineTo x="20889" y="11142"/>
              <wp:lineTo x="16444" y="9969"/>
              <wp:lineTo x="12000" y="0"/>
              <wp:lineTo x="9778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45D" w:rsidRPr="0040245D" w:rsidRDefault="00C871C5" w:rsidP="0040245D">
    <w:pPr>
      <w:jc w:val="right"/>
      <w:rPr>
        <w:rFonts w:ascii="Trebuchet MS" w:hAnsi="Trebuchet MS" w:cs="Arial"/>
        <w:color w:val="808080"/>
        <w:sz w:val="16"/>
        <w:szCs w:val="18"/>
      </w:rPr>
    </w:pPr>
    <w:r w:rsidRPr="0040245D">
      <w:rPr>
        <w:rFonts w:ascii="Trebuchet MS" w:hAnsi="Trebuchet MS" w:cs="Arial"/>
        <w:b/>
        <w:sz w:val="16"/>
        <w:szCs w:val="18"/>
      </w:rPr>
      <w:t>X</w:t>
    </w:r>
    <w:r>
      <w:rPr>
        <w:rFonts w:ascii="Trebuchet MS" w:hAnsi="Trebuchet MS" w:cs="Arial"/>
        <w:b/>
        <w:sz w:val="16"/>
        <w:szCs w:val="18"/>
      </w:rPr>
      <w:t>L</w:t>
    </w:r>
    <w:r w:rsidRPr="0040245D">
      <w:rPr>
        <w:rFonts w:ascii="Trebuchet MS" w:hAnsi="Trebuchet MS" w:cs="Arial"/>
        <w:b/>
        <w:sz w:val="16"/>
        <w:szCs w:val="18"/>
      </w:rPr>
      <w:t xml:space="preserve"> ENCONTRO NACI</w:t>
    </w:r>
    <w:r w:rsidRPr="0040245D">
      <w:rPr>
        <w:rFonts w:ascii="Trebuchet MS" w:hAnsi="Trebuchet MS" w:cs="Arial"/>
        <w:sz w:val="16"/>
        <w:szCs w:val="18"/>
      </w:rPr>
      <w:t>ONAL</w:t>
    </w:r>
    <w:r w:rsidR="000B63F5">
      <w:rPr>
        <w:rFonts w:ascii="Trebuchet MS" w:hAnsi="Trebuchet MS" w:cs="Arial"/>
        <w:b/>
        <w:sz w:val="16"/>
        <w:szCs w:val="18"/>
      </w:rPr>
      <w:t xml:space="preserve"> DE ENGENHARIA DE PRODUÇÃ</w:t>
    </w:r>
    <w:r w:rsidRPr="0040245D">
      <w:rPr>
        <w:rFonts w:ascii="Trebuchet MS" w:hAnsi="Trebuchet MS" w:cs="Arial"/>
        <w:b/>
        <w:sz w:val="16"/>
        <w:szCs w:val="18"/>
      </w:rPr>
      <w:t>O</w:t>
    </w:r>
    <w:r w:rsidRPr="0040245D">
      <w:rPr>
        <w:rFonts w:ascii="Trebuchet MS" w:hAnsi="Trebuchet MS" w:cs="Arial"/>
        <w:sz w:val="16"/>
        <w:szCs w:val="18"/>
      </w:rPr>
      <w:br/>
      <w:t xml:space="preserve"> “</w:t>
    </w:r>
    <w:r w:rsidRPr="00564A2A">
      <w:rPr>
        <w:rFonts w:ascii="Trebuchet MS" w:hAnsi="Trebuchet MS" w:cs="Arial"/>
        <w:sz w:val="16"/>
        <w:szCs w:val="18"/>
        <w:shd w:val="clear" w:color="auto" w:fill="FFFFFF"/>
      </w:rPr>
      <w:t>Contribuições da Engenharia de Produção para a Gestão de Operações Energéticas Sustentáveis</w:t>
    </w:r>
    <w:r w:rsidRPr="0040245D">
      <w:rPr>
        <w:rFonts w:ascii="Trebuchet MS" w:hAnsi="Trebuchet MS" w:cs="Arial"/>
        <w:sz w:val="16"/>
        <w:szCs w:val="18"/>
      </w:rPr>
      <w:t>”</w:t>
    </w:r>
  </w:p>
  <w:p w:rsidR="0040245D" w:rsidRPr="0040245D" w:rsidRDefault="00C871C5" w:rsidP="0040245D">
    <w:pPr>
      <w:jc w:val="right"/>
      <w:rPr>
        <w:rFonts w:ascii="Trebuchet MS" w:hAnsi="Trebuchet MS" w:cs="Arial"/>
        <w:sz w:val="16"/>
        <w:szCs w:val="18"/>
      </w:rPr>
    </w:pPr>
    <w:r>
      <w:rPr>
        <w:rFonts w:ascii="Trebuchet MS" w:hAnsi="Trebuchet MS" w:cs="Arial"/>
        <w:color w:val="808080"/>
        <w:sz w:val="16"/>
        <w:szCs w:val="18"/>
      </w:rPr>
      <w:t>Foz do Iguaçu</w:t>
    </w:r>
    <w:r w:rsidRPr="0040245D">
      <w:rPr>
        <w:rFonts w:ascii="Trebuchet MS" w:hAnsi="Trebuchet MS" w:cs="Arial"/>
        <w:color w:val="808080"/>
        <w:sz w:val="16"/>
        <w:szCs w:val="18"/>
      </w:rPr>
      <w:t xml:space="preserve">, </w:t>
    </w:r>
    <w:r>
      <w:rPr>
        <w:rFonts w:ascii="Trebuchet MS" w:hAnsi="Trebuchet MS" w:cs="Arial"/>
        <w:color w:val="808080"/>
        <w:sz w:val="16"/>
        <w:szCs w:val="18"/>
      </w:rPr>
      <w:t>Paraná</w:t>
    </w:r>
    <w:r w:rsidRPr="0040245D">
      <w:rPr>
        <w:rFonts w:ascii="Trebuchet MS" w:hAnsi="Trebuchet MS" w:cs="Arial"/>
        <w:color w:val="808080"/>
        <w:sz w:val="16"/>
        <w:szCs w:val="18"/>
      </w:rPr>
      <w:t xml:space="preserve">, Brasil, </w:t>
    </w:r>
    <w:r>
      <w:rPr>
        <w:rFonts w:ascii="Trebuchet MS" w:hAnsi="Trebuchet MS" w:cs="Arial"/>
        <w:color w:val="808080"/>
        <w:sz w:val="16"/>
        <w:szCs w:val="18"/>
      </w:rPr>
      <w:t>20</w:t>
    </w:r>
    <w:r w:rsidRPr="0040245D">
      <w:rPr>
        <w:rFonts w:ascii="Trebuchet MS" w:hAnsi="Trebuchet MS" w:cs="Arial"/>
        <w:color w:val="808080"/>
        <w:sz w:val="16"/>
        <w:szCs w:val="18"/>
      </w:rPr>
      <w:t xml:space="preserve"> a </w:t>
    </w:r>
    <w:r>
      <w:rPr>
        <w:rFonts w:ascii="Trebuchet MS" w:hAnsi="Trebuchet MS" w:cs="Arial"/>
        <w:color w:val="808080"/>
        <w:sz w:val="16"/>
        <w:szCs w:val="18"/>
      </w:rPr>
      <w:t>23</w:t>
    </w:r>
    <w:r w:rsidRPr="0040245D">
      <w:rPr>
        <w:rFonts w:ascii="Trebuchet MS" w:hAnsi="Trebuchet MS" w:cs="Arial"/>
        <w:color w:val="808080"/>
        <w:sz w:val="16"/>
        <w:szCs w:val="18"/>
      </w:rPr>
      <w:t xml:space="preserve"> de outubro de 20</w:t>
    </w:r>
    <w:r>
      <w:rPr>
        <w:rFonts w:ascii="Trebuchet MS" w:hAnsi="Trebuchet MS" w:cs="Arial"/>
        <w:color w:val="808080"/>
        <w:sz w:val="16"/>
        <w:szCs w:val="18"/>
      </w:rPr>
      <w:t>20</w:t>
    </w:r>
    <w:r w:rsidRPr="0040245D">
      <w:rPr>
        <w:rFonts w:ascii="Trebuchet MS" w:hAnsi="Trebuchet MS" w:cs="Arial"/>
        <w:color w:val="808080"/>
        <w:sz w:val="16"/>
        <w:szCs w:val="18"/>
      </w:rPr>
      <w:t>.</w:t>
    </w:r>
  </w:p>
  <w:p w:rsidR="0040245D" w:rsidRDefault="00C871C5" w:rsidP="0040245D">
    <w:pPr>
      <w:rPr>
        <w:rFonts w:ascii="Trebuchet MS" w:hAnsi="Trebuchet MS" w:cs="Arial"/>
        <w:b/>
        <w:sz w:val="16"/>
        <w:szCs w:val="18"/>
      </w:rPr>
    </w:pPr>
    <w:r>
      <w:rPr>
        <w:rFonts w:ascii="Trebuchet MS" w:hAnsi="Trebuchet MS" w:cs="Arial"/>
        <w:b/>
        <w:sz w:val="16"/>
        <w:szCs w:val="18"/>
      </w:rPr>
      <w:t xml:space="preserve">                                     </w:t>
    </w:r>
  </w:p>
  <w:p w:rsidR="0040245D" w:rsidRPr="0040245D" w:rsidRDefault="00C871C5" w:rsidP="00D70239">
    <w:pPr>
      <w:tabs>
        <w:tab w:val="left" w:pos="3030"/>
        <w:tab w:val="right" w:pos="7594"/>
      </w:tabs>
      <w:rPr>
        <w:rFonts w:ascii="Trebuchet MS" w:hAnsi="Trebuchet MS" w:cs="Arial"/>
        <w:sz w:val="16"/>
        <w:szCs w:val="18"/>
      </w:rPr>
    </w:pPr>
    <w:r>
      <w:rPr>
        <w:rFonts w:ascii="Trebuchet MS" w:hAnsi="Trebuchet MS" w:cs="Arial"/>
        <w:b/>
        <w:sz w:val="16"/>
        <w:szCs w:val="18"/>
      </w:rPr>
      <w:tab/>
    </w:r>
    <w:r>
      <w:rPr>
        <w:rFonts w:ascii="Trebuchet MS" w:hAnsi="Trebuchet MS" w:cs="Arial"/>
        <w:b/>
        <w:sz w:val="16"/>
        <w:szCs w:val="18"/>
      </w:rPr>
      <w:tab/>
      <w:t xml:space="preserve">      </w:t>
    </w:r>
  </w:p>
  <w:p w:rsidR="0040245D" w:rsidRDefault="005665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243"/>
    <w:multiLevelType w:val="multilevel"/>
    <w:tmpl w:val="68E8EE4E"/>
    <w:lvl w:ilvl="0">
      <w:start w:val="1"/>
      <w:numFmt w:val="decimal"/>
      <w:lvlText w:val="%1."/>
      <w:lvlJc w:val="left"/>
      <w:pPr>
        <w:ind w:left="117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9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6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35A07F4F"/>
    <w:multiLevelType w:val="hybridMultilevel"/>
    <w:tmpl w:val="A404C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2812"/>
    <w:multiLevelType w:val="hybridMultilevel"/>
    <w:tmpl w:val="06CC0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233A"/>
    <w:multiLevelType w:val="hybridMultilevel"/>
    <w:tmpl w:val="1BD62E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02"/>
    <w:rsid w:val="000B63F5"/>
    <w:rsid w:val="00156D02"/>
    <w:rsid w:val="00284420"/>
    <w:rsid w:val="005665B2"/>
    <w:rsid w:val="00694D0A"/>
    <w:rsid w:val="00774227"/>
    <w:rsid w:val="00820EE4"/>
    <w:rsid w:val="00821702"/>
    <w:rsid w:val="00B90B41"/>
    <w:rsid w:val="00C871C5"/>
    <w:rsid w:val="00F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6AC70FF-A288-4DCD-AFFD-66F79F7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78" w:hanging="24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6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8" w:hanging="24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Fontepargpadro"/>
    <w:uiPriority w:val="99"/>
    <w:unhideWhenUsed/>
    <w:rsid w:val="000B63F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B63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figura">
    <w:name w:val="figura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Forte">
    <w:name w:val="Strong"/>
    <w:uiPriority w:val="22"/>
    <w:qFormat/>
    <w:rsid w:val="000B63F5"/>
    <w:rPr>
      <w:b/>
      <w:bCs/>
    </w:rPr>
  </w:style>
  <w:style w:type="paragraph" w:customStyle="1" w:styleId="tabelacabealho">
    <w:name w:val="tabelacabealh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paragraph" w:customStyle="1" w:styleId="tabelacorpo">
    <w:name w:val="tabelacorp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Nmerodelinha">
    <w:name w:val="line number"/>
    <w:basedOn w:val="Fontepargpadro"/>
    <w:uiPriority w:val="99"/>
    <w:semiHidden/>
    <w:unhideWhenUsed/>
    <w:rsid w:val="0082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1507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>Resumo</dc:subject>
  <dc:creator>Mathias</dc:creator>
  <cp:lastModifiedBy>Secretaria</cp:lastModifiedBy>
  <cp:revision>5</cp:revision>
  <dcterms:created xsi:type="dcterms:W3CDTF">2020-02-20T16:53:00Z</dcterms:created>
  <dcterms:modified xsi:type="dcterms:W3CDTF">2020-03-02T12:54:00Z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