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2" w:line="185" w:lineRule="auto"/>
        <w:jc w:val="right"/>
        <w:rPr>
          <w:rFonts w:ascii="Trebuchet MS" w:cs="Trebuchet MS" w:eastAsia="Trebuchet MS" w:hAnsi="Trebuchet MS"/>
          <w:b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16"/>
          <w:szCs w:val="16"/>
          <w:rtl w:val="0"/>
        </w:rPr>
        <w:t xml:space="preserve">    XLV ENCONTRO NACIONAL DE ENGENHARIA DE PRODUÇÃO</w:t>
      </w:r>
    </w:p>
    <w:p w:rsidR="00000000" w:rsidDel="00000000" w:rsidP="00000000" w:rsidRDefault="00000000" w:rsidRPr="00000000" w14:paraId="00000002">
      <w:pPr>
        <w:spacing w:line="185" w:lineRule="auto"/>
        <w:ind w:right="102"/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16"/>
          <w:szCs w:val="16"/>
          <w:rtl w:val="0"/>
        </w:rPr>
        <w:t xml:space="preserve"> "Produção inteligente para um futuro renovável"</w:t>
      </w:r>
    </w:p>
    <w:p w:rsidR="00000000" w:rsidDel="00000000" w:rsidP="00000000" w:rsidRDefault="00000000" w:rsidRPr="00000000" w14:paraId="00000003">
      <w:pPr>
        <w:spacing w:line="185" w:lineRule="auto"/>
        <w:ind w:right="102"/>
        <w:jc w:val="right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color w:val="808080"/>
          <w:sz w:val="16"/>
          <w:szCs w:val="16"/>
          <w:rtl w:val="0"/>
        </w:rPr>
        <w:t xml:space="preserve">Natal, Rio Grande do Norte, 14 a 17 de outubro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03"/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(TÍTULO DO CASO EMPRESARIAL) </w:t>
      </w:r>
    </w:p>
    <w:p w:rsidR="00000000" w:rsidDel="00000000" w:rsidP="00000000" w:rsidRDefault="00000000" w:rsidRPr="00000000" w14:paraId="00000009">
      <w:pPr>
        <w:pStyle w:val="Heading1"/>
        <w:spacing w:before="275" w:line="274" w:lineRule="auto"/>
        <w:ind w:left="0" w:right="11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Autor 1 (Instituição)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275" w:line="274" w:lineRule="auto"/>
        <w:ind w:left="0" w:right="116" w:firstLine="0"/>
        <w:jc w:val="right"/>
        <w:rPr/>
      </w:pPr>
      <w:r w:rsidDel="00000000" w:rsidR="00000000" w:rsidRPr="00000000">
        <w:rPr>
          <w:rtl w:val="0"/>
        </w:rPr>
        <w:t xml:space="preserve">Autor 2 (Instituição)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17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488075" cy="1171121"/>
            <wp:effectExtent b="0" l="0" r="0" t="0"/>
            <wp:docPr descr="Logotipo, nome da empresa&#10;&#10;O conteúdo gerado por IA pode estar incorreto." id="1904380566" name="image1.png"/>
            <a:graphic>
              <a:graphicData uri="http://schemas.openxmlformats.org/drawingml/2006/picture">
                <pic:pic>
                  <pic:nvPicPr>
                    <pic:cNvPr descr="Logotipo, nome da empresa&#10;&#10;O conteúdo gerado por IA pode estar incorreto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8075" cy="11711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30" w:lineRule="auto"/>
        <w:ind w:left="3096" w:right="11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Definição do Problema –</w:t>
      </w:r>
      <w:r w:rsidDel="00000000" w:rsidR="00000000" w:rsidRPr="00000000">
        <w:rPr>
          <w:i w:val="1"/>
          <w:sz w:val="24"/>
          <w:szCs w:val="24"/>
          <w:rtl w:val="0"/>
        </w:rPr>
        <w:t xml:space="preserve"> Defina claramente o contexto e o problema que sua organização enfrentou.</w:t>
      </w:r>
    </w:p>
    <w:p w:rsidR="00000000" w:rsidDel="00000000" w:rsidP="00000000" w:rsidRDefault="00000000" w:rsidRPr="00000000" w14:paraId="0000000F">
      <w:pPr>
        <w:spacing w:before="230" w:lineRule="auto"/>
        <w:ind w:left="3096" w:right="11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Análise do Problema –</w:t>
      </w:r>
      <w:r w:rsidDel="00000000" w:rsidR="00000000" w:rsidRPr="00000000">
        <w:rPr>
          <w:i w:val="1"/>
          <w:sz w:val="24"/>
          <w:szCs w:val="24"/>
          <w:rtl w:val="0"/>
        </w:rPr>
        <w:t xml:space="preserve"> Expresse que conceitos, modelos, técnicas ou ferramentas foram utilizadas para analisar o problema.</w:t>
      </w:r>
    </w:p>
    <w:p w:rsidR="00000000" w:rsidDel="00000000" w:rsidP="00000000" w:rsidRDefault="00000000" w:rsidRPr="00000000" w14:paraId="00000010">
      <w:pPr>
        <w:spacing w:before="230" w:lineRule="auto"/>
        <w:ind w:left="3096" w:right="116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Solução do Problema –</w:t>
      </w:r>
      <w:r w:rsidDel="00000000" w:rsidR="00000000" w:rsidRPr="00000000">
        <w:rPr>
          <w:i w:val="1"/>
          <w:sz w:val="24"/>
          <w:szCs w:val="24"/>
          <w:rtl w:val="0"/>
        </w:rPr>
        <w:t xml:space="preserve"> Exponha e justifique as ações que você realizou para solucionar o problema. Apresente também que conceitos, modelos, técnicas ou ferramentas foram utilizadas para solucionar o problema.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30" w:lineRule="auto"/>
        <w:ind w:left="3096" w:right="11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Resultados –</w:t>
      </w:r>
      <w:r w:rsidDel="00000000" w:rsidR="00000000" w:rsidRPr="00000000">
        <w:rPr>
          <w:i w:val="1"/>
          <w:sz w:val="24"/>
          <w:szCs w:val="24"/>
          <w:rtl w:val="0"/>
        </w:rPr>
        <w:t xml:space="preserve"> Apresente os resultados e os impactos alcançados nas dimensões técnica, econômica, ambiental e social. Não é necessário impactar todas as dimensões, portanto, exponha aquelas onde os resultados ocorreram. </w:t>
      </w:r>
    </w:p>
    <w:p w:rsidR="00000000" w:rsidDel="00000000" w:rsidP="00000000" w:rsidRDefault="00000000" w:rsidRPr="00000000" w14:paraId="00000012">
      <w:pPr>
        <w:spacing w:before="230" w:lineRule="auto"/>
        <w:ind w:left="3096" w:right="11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Avaliação e Lições Aprendidas –</w:t>
      </w:r>
      <w:r w:rsidDel="00000000" w:rsidR="00000000" w:rsidRPr="00000000">
        <w:rPr>
          <w:i w:val="1"/>
          <w:sz w:val="24"/>
          <w:szCs w:val="24"/>
          <w:rtl w:val="0"/>
        </w:rPr>
        <w:t xml:space="preserve"> Explicite as lições aprendidas no processo de definição, análise e solução dos problemas.</w:t>
      </w:r>
    </w:p>
    <w:p w:rsidR="00000000" w:rsidDel="00000000" w:rsidP="00000000" w:rsidRDefault="00000000" w:rsidRPr="00000000" w14:paraId="00000013">
      <w:pPr>
        <w:spacing w:before="230" w:lineRule="auto"/>
        <w:ind w:left="3096" w:right="11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Organização/Empresa –</w:t>
      </w:r>
      <w:r w:rsidDel="00000000" w:rsidR="00000000" w:rsidRPr="00000000">
        <w:rPr>
          <w:i w:val="1"/>
          <w:sz w:val="24"/>
          <w:szCs w:val="24"/>
          <w:rtl w:val="0"/>
        </w:rPr>
        <w:t xml:space="preserve"> Identifique a organização ou a empresa onde o caso foi desenvolvido [Campo obrigatório para concorrer ao Prêmio]</w:t>
      </w:r>
    </w:p>
    <w:p w:rsidR="00000000" w:rsidDel="00000000" w:rsidP="00000000" w:rsidRDefault="00000000" w:rsidRPr="00000000" w14:paraId="00000014">
      <w:pPr>
        <w:spacing w:before="230" w:lineRule="auto"/>
        <w:ind w:left="3096" w:right="11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CNAE (Classificação Nacional de Atividade Economica):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IBGE | Concla | Busca 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30" w:lineRule="auto"/>
        <w:ind w:left="3096" w:right="11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30" w:lineRule="auto"/>
        <w:ind w:left="3096" w:right="116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i w:val="1"/>
          <w:sz w:val="24"/>
          <w:szCs w:val="24"/>
          <w:rtl w:val="0"/>
        </w:rPr>
        <w:t xml:space="preserve"> Engenharia de Produção, Encontro, Operações, Sustentáveis.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340" w:left="48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8" w:hanging="241.00000000000009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993DB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pt-PT" w:eastAsia="pt-PT" w:val="pt-PT"/>
    </w:rPr>
  </w:style>
  <w:style w:type="paragraph" w:styleId="Ttulo1">
    <w:name w:val="heading 1"/>
    <w:basedOn w:val="Normal"/>
    <w:link w:val="Ttulo1Char"/>
    <w:uiPriority w:val="1"/>
    <w:qFormat w:val="1"/>
    <w:rsid w:val="00993DBE"/>
    <w:pPr>
      <w:ind w:left="1178" w:hanging="241"/>
      <w:jc w:val="both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993DBE"/>
    <w:rPr>
      <w:rFonts w:ascii="Times New Roman" w:cs="Times New Roman" w:eastAsia="Times New Roman" w:hAnsi="Times New Roman"/>
      <w:b w:val="1"/>
      <w:bCs w:val="1"/>
      <w:sz w:val="24"/>
      <w:szCs w:val="24"/>
      <w:lang w:bidi="pt-PT" w:eastAsia="pt-PT"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993DBE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993DBE"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character" w:styleId="Hyperlink">
    <w:name w:val="Hyperlink"/>
    <w:basedOn w:val="Fontepargpadro"/>
    <w:uiPriority w:val="99"/>
    <w:unhideWhenUsed w:val="1"/>
    <w:rsid w:val="00993D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B77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nae.ibge.gov.br/?option=com_cnae&amp;view=estrutura&amp;Itemid=6160&amp;chave=&amp;tipo=cnae&amp;versao_classe=7.0.0&amp;versao_subclasse=9.1.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Qq0Xywxw8GSikKnpOu9DbFESRg==">CgMxLjAyCGguZ2pkZ3hzOAByITFEU2xnNDVQMl84cTNQQVJZVVUxUnRDb1dVcjEyTGRrcg==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2023-01-14T10:32:00Z</dcterms:created>
  <dc:creator>Kaoe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5468f442a8624dc0b6cc2a298f54b3c1ede97f5618ed9dd629a87bbf0772972d</vt:lpwstr>
  </property>
</Properties>
</file>