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tabs>
          <w:tab w:val="left" w:leader="none" w:pos="7695"/>
        </w:tabs>
        <w:spacing w:line="360" w:lineRule="auto"/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. Introdução</w:t>
        <w:tab/>
      </w:r>
    </w:p>
    <w:p w:rsidR="00000000" w:rsidDel="00000000" w:rsidP="00000000" w:rsidRDefault="00000000" w:rsidRPr="00000000" w14:paraId="00000002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O objetivo deste documento, fundamentado na norma de referência: ABNT NBR 14724:2018, é auxiliar os autores sobre o formato a ser utilizado nos artigos submetidos ao ENEGEP 2025. Este documento está escrito de acordo com o modelo indicado para os artigos, assim, serve de referência, ao mesmo tempo em que comenta os diversos aspectos da formatação. Houve pequenas modificações em seu formato esse ano, portanto sugere-se sua leitura atenta.</w:t>
      </w:r>
    </w:p>
    <w:p w:rsidR="00000000" w:rsidDel="00000000" w:rsidP="00000000" w:rsidRDefault="00000000" w:rsidRPr="00000000" w14:paraId="00000003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Observe as instruções e formate seu artigo de acordo com este padrão. Recomenda-se, para isso, o uso dos estilos de formatação pré-definidos que constam deste documento. Para tanto, basta copiar e colar os textos do original diretamente em uma cópia deste documento.</w:t>
      </w:r>
    </w:p>
    <w:p w:rsidR="00000000" w:rsidDel="00000000" w:rsidP="00000000" w:rsidRDefault="00000000" w:rsidRPr="00000000" w14:paraId="00000004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Lembre-se que uma formatação correta é essencial para uma boa avaliação do seu trabalho. Artigos fora da formatação serão retirados do processo de avaliação.</w:t>
      </w:r>
    </w:p>
    <w:p w:rsidR="00000000" w:rsidDel="00000000" w:rsidP="00000000" w:rsidRDefault="00000000" w:rsidRPr="00000000" w14:paraId="00000005">
      <w:pPr>
        <w:widowControl w:val="1"/>
        <w:spacing w:line="360" w:lineRule="auto"/>
        <w:jc w:val="both"/>
        <w:rPr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line="360" w:lineRule="auto"/>
        <w:jc w:val="both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2. Formatação geral</w:t>
      </w:r>
    </w:p>
    <w:p w:rsidR="00000000" w:rsidDel="00000000" w:rsidP="00000000" w:rsidRDefault="00000000" w:rsidRPr="00000000" w14:paraId="00000007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Este texto apresenta apenas o corpo do artigo. Portanto, ele não deve conter Título, Autores, Resumo e Palavras-chave. Esses elementos deverão ser inseridos no arquivo chamado capa, que será submetido conjuntamente. Os dados de autoria do arquivo devem estar em branco (ao salvar o documento em PDF). O corpo do artigo deve conter de 8 a 14 páginas, inclusive contando com as referências. Tabelas poderão ser tratadas como figuras, para não contar palavras, mas a qualidade delas é de sua responsabilidade. Procure tratar imagens e tabelas para que estas não deixem seu arquivo muito grande.</w:t>
      </w:r>
    </w:p>
    <w:p w:rsidR="00000000" w:rsidDel="00000000" w:rsidP="00000000" w:rsidRDefault="00000000" w:rsidRPr="00000000" w14:paraId="00000008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As margens devem ser: superior e inferior de 1,2 cm e direita e esquerda de 2,5 cm. O tamanho de página deve ser A4, impreterivelmente. Por favor, verifique esse aspecto com especial cuidado.</w:t>
      </w:r>
    </w:p>
    <w:p w:rsidR="00000000" w:rsidDel="00000000" w:rsidP="00000000" w:rsidRDefault="00000000" w:rsidRPr="00000000" w14:paraId="00000009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O corpo do artigo deverá ser submetido em sua versão final, sendo assim, lembre-se de manter as informações de cabeçalho e salvar em PDF no final. Não serão permitidas alterações após o prazo de submissão ter se encerrado. Na sequência, passo a passo, serão especificados os detalhes da formatação.</w:t>
      </w:r>
    </w:p>
    <w:p w:rsidR="00000000" w:rsidDel="00000000" w:rsidP="00000000" w:rsidRDefault="00000000" w:rsidRPr="00000000" w14:paraId="0000000A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Atenção: Palavras de língua estrangeira devem ser escritas em itálico. </w:t>
      </w:r>
    </w:p>
    <w:p w:rsidR="00000000" w:rsidDel="00000000" w:rsidP="00000000" w:rsidRDefault="00000000" w:rsidRPr="00000000" w14:paraId="0000000B">
      <w:pPr>
        <w:widowControl w:val="1"/>
        <w:spacing w:line="360" w:lineRule="auto"/>
        <w:jc w:val="both"/>
        <w:rPr>
          <w:b w:val="1"/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spacing w:line="360" w:lineRule="auto"/>
        <w:jc w:val="both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3. Títulos das seções</w:t>
      </w:r>
    </w:p>
    <w:p w:rsidR="00000000" w:rsidDel="00000000" w:rsidP="00000000" w:rsidRDefault="00000000" w:rsidRPr="00000000" w14:paraId="0000000D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Os títulos das seções do trabalho devem ser posicionados à esquerda, em negrito, numerados com algarismos arábicos (1, 2, 3, etc.) e somente com a primeira inicial maiúscula. Deve-se utilizar texto com fonte Times New Roman, tamanho 12, em negrito. Não coloque ponto final nos títulos. Entre os títulos deve-se inserir uma linha em branco mantida a formação de espaçamento 1,5 entre as linhas.</w:t>
      </w:r>
    </w:p>
    <w:p w:rsidR="00000000" w:rsidDel="00000000" w:rsidP="00000000" w:rsidRDefault="00000000" w:rsidRPr="00000000" w14:paraId="0000000E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3.1. Subtítulos das seções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Os subtítulos das seções do trabalho devem ser posicionados à esquerda, em negrito, numerados com algarismos arábicos em subtítulos (1.1, 1.2, 1.3, etc.) e somente com a primeira inicial maiúscula. Deve-se utilizar texto com fonte Times New Roman, tamanho 12, em negrito. Entre os subtítulos das seções não se insere nenhuma linha em branco, sendo mantida a formação de espaçamento 1,5 entre o parágrafo anterior e posterior ao subtítulo.</w:t>
      </w:r>
    </w:p>
    <w:p w:rsidR="00000000" w:rsidDel="00000000" w:rsidP="00000000" w:rsidRDefault="00000000" w:rsidRPr="00000000" w14:paraId="00000011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spacing w:line="360" w:lineRule="auto"/>
        <w:jc w:val="both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4. Corpo do texto</w:t>
      </w:r>
    </w:p>
    <w:p w:rsidR="00000000" w:rsidDel="00000000" w:rsidP="00000000" w:rsidRDefault="00000000" w:rsidRPr="00000000" w14:paraId="00000013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O corpo do texto deve iniciar imediatamente abaixo do título ou subtítulo das sessões. O corpo de texto utiliza fonte tipo Times New Roman, tamanho 12, justificado na direita e esquerda, com espaçamento 1,5 entre as linhas e parágrafos.</w:t>
      </w:r>
    </w:p>
    <w:p w:rsidR="00000000" w:rsidDel="00000000" w:rsidP="00000000" w:rsidRDefault="00000000" w:rsidRPr="00000000" w14:paraId="00000014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Notas de rodapé: não devem ser utilizadas notas de rodapé.</w:t>
      </w:r>
    </w:p>
    <w:p w:rsidR="00000000" w:rsidDel="00000000" w:rsidP="00000000" w:rsidRDefault="00000000" w:rsidRPr="00000000" w14:paraId="00000015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No caso do uso de listas, deve-se usar o marcador que aparece a seguir:</w:t>
      </w:r>
    </w:p>
    <w:p w:rsidR="00000000" w:rsidDel="00000000" w:rsidP="00000000" w:rsidRDefault="00000000" w:rsidRPr="00000000" w14:paraId="00000016">
      <w:pPr>
        <w:widowControl w:val="1"/>
        <w:numPr>
          <w:ilvl w:val="0"/>
          <w:numId w:val="1"/>
        </w:numPr>
        <w:spacing w:line="360" w:lineRule="auto"/>
        <w:ind w:left="720" w:hanging="36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As listas devem ser justificadas na direita e na esquerda, da mesma maneira que os trechos de corpo de texto;</w:t>
      </w:r>
    </w:p>
    <w:p w:rsidR="00000000" w:rsidDel="00000000" w:rsidP="00000000" w:rsidRDefault="00000000" w:rsidRPr="00000000" w14:paraId="00000017">
      <w:pPr>
        <w:widowControl w:val="1"/>
        <w:numPr>
          <w:ilvl w:val="0"/>
          <w:numId w:val="1"/>
        </w:numPr>
        <w:spacing w:line="360" w:lineRule="auto"/>
        <w:ind w:left="720" w:hanging="36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Use ponto-e-vírgula para separar os itens de uma lista, exceto no último item que deve possuir um ponto final;</w:t>
      </w:r>
    </w:p>
    <w:p w:rsidR="00000000" w:rsidDel="00000000" w:rsidP="00000000" w:rsidRDefault="00000000" w:rsidRPr="00000000" w14:paraId="00000018">
      <w:pPr>
        <w:widowControl w:val="1"/>
        <w:numPr>
          <w:ilvl w:val="0"/>
          <w:numId w:val="1"/>
        </w:numPr>
        <w:spacing w:line="360" w:lineRule="auto"/>
        <w:ind w:left="720" w:hanging="36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Caso se utilize uma lista deve-se manter o com espaçamento 1,5 entre as linhas;</w:t>
      </w:r>
    </w:p>
    <w:p w:rsidR="00000000" w:rsidDel="00000000" w:rsidP="00000000" w:rsidRDefault="00000000" w:rsidRPr="00000000" w14:paraId="00000019">
      <w:pPr>
        <w:widowControl w:val="1"/>
        <w:numPr>
          <w:ilvl w:val="0"/>
          <w:numId w:val="1"/>
        </w:numPr>
        <w:spacing w:line="360" w:lineRule="auto"/>
        <w:ind w:left="720" w:hanging="36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O estilo "Lista" pode ser usado para que a formatação pré-definida seja corretamente empregada.</w:t>
      </w:r>
    </w:p>
    <w:p w:rsidR="00000000" w:rsidDel="00000000" w:rsidP="00000000" w:rsidRDefault="00000000" w:rsidRPr="00000000" w14:paraId="0000001A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É possível, também, o uso de alíneas, que obedecem às seguintes indicações:</w:t>
      </w:r>
    </w:p>
    <w:p w:rsidR="00000000" w:rsidDel="00000000" w:rsidP="00000000" w:rsidRDefault="00000000" w:rsidRPr="00000000" w14:paraId="0000001B">
      <w:pPr>
        <w:widowControl w:val="1"/>
        <w:numPr>
          <w:ilvl w:val="0"/>
          <w:numId w:val="2"/>
        </w:numPr>
        <w:spacing w:line="360" w:lineRule="auto"/>
        <w:ind w:left="720" w:hanging="36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Cada item de alínea deve ser ordenado alfabeticamente por letras minúsculas seguidas de parênteses, como neste exemplo;</w:t>
      </w:r>
    </w:p>
    <w:p w:rsidR="00000000" w:rsidDel="00000000" w:rsidP="00000000" w:rsidRDefault="00000000" w:rsidRPr="00000000" w14:paraId="0000001C">
      <w:pPr>
        <w:widowControl w:val="1"/>
        <w:numPr>
          <w:ilvl w:val="0"/>
          <w:numId w:val="2"/>
        </w:numPr>
        <w:spacing w:line="360" w:lineRule="auto"/>
        <w:ind w:left="720" w:hanging="36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Use ponto-e-vírgula para separar as alíneas, exceto no último item que deve possuir um ponto final;</w:t>
      </w:r>
    </w:p>
    <w:p w:rsidR="00000000" w:rsidDel="00000000" w:rsidP="00000000" w:rsidRDefault="00000000" w:rsidRPr="00000000" w14:paraId="0000001D">
      <w:pPr>
        <w:widowControl w:val="1"/>
        <w:numPr>
          <w:ilvl w:val="0"/>
          <w:numId w:val="2"/>
        </w:numPr>
        <w:spacing w:line="360" w:lineRule="auto"/>
        <w:ind w:left="720" w:hanging="36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A lista de alíneas mantém o espaçamento 1,5 entre as linhas; </w:t>
      </w:r>
    </w:p>
    <w:p w:rsidR="00000000" w:rsidDel="00000000" w:rsidP="00000000" w:rsidRDefault="00000000" w:rsidRPr="00000000" w14:paraId="0000001E">
      <w:pPr>
        <w:widowControl w:val="1"/>
        <w:numPr>
          <w:ilvl w:val="0"/>
          <w:numId w:val="2"/>
        </w:numPr>
        <w:spacing w:line="360" w:lineRule="auto"/>
        <w:ind w:left="720" w:hanging="36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O estilo "Alínea" constante deste documento pode ser usado para a aplicação automática da formatação correta de alíneas.</w:t>
      </w:r>
    </w:p>
    <w:p w:rsidR="00000000" w:rsidDel="00000000" w:rsidP="00000000" w:rsidRDefault="00000000" w:rsidRPr="00000000" w14:paraId="0000001F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No caso de nova lista de alíneas, a lista alfabética deve ser reiniciada. Veja em seu editor como fazer isso:</w:t>
      </w:r>
    </w:p>
    <w:p w:rsidR="00000000" w:rsidDel="00000000" w:rsidP="00000000" w:rsidRDefault="00000000" w:rsidRPr="00000000" w14:paraId="00000020">
      <w:pPr>
        <w:widowControl w:val="1"/>
        <w:numPr>
          <w:ilvl w:val="0"/>
          <w:numId w:val="3"/>
        </w:numPr>
        <w:spacing w:line="360" w:lineRule="auto"/>
        <w:ind w:left="720" w:hanging="36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Uma nova alínea, assim, recomeça a partir da letra a);</w:t>
      </w:r>
    </w:p>
    <w:p w:rsidR="00000000" w:rsidDel="00000000" w:rsidP="00000000" w:rsidRDefault="00000000" w:rsidRPr="00000000" w14:paraId="00000021">
      <w:pPr>
        <w:widowControl w:val="1"/>
        <w:numPr>
          <w:ilvl w:val="0"/>
          <w:numId w:val="3"/>
        </w:numPr>
        <w:spacing w:line="360" w:lineRule="auto"/>
        <w:ind w:left="720" w:hanging="36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Os itens de alínea são separados entre si por ponto-e-vírgula;</w:t>
      </w:r>
    </w:p>
    <w:p w:rsidR="00000000" w:rsidDel="00000000" w:rsidP="00000000" w:rsidRDefault="00000000" w:rsidRPr="00000000" w14:paraId="00000022">
      <w:pPr>
        <w:widowControl w:val="1"/>
        <w:numPr>
          <w:ilvl w:val="0"/>
          <w:numId w:val="3"/>
        </w:numPr>
        <w:spacing w:line="360" w:lineRule="auto"/>
        <w:ind w:left="720" w:hanging="36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O último item de alínea pode terminar com ponto, dependendo de como segue a escrita do texto.</w:t>
      </w:r>
    </w:p>
    <w:p w:rsidR="00000000" w:rsidDel="00000000" w:rsidP="00000000" w:rsidRDefault="00000000" w:rsidRPr="00000000" w14:paraId="00000023">
      <w:pPr>
        <w:widowControl w:val="1"/>
        <w:spacing w:line="360" w:lineRule="auto"/>
        <w:ind w:left="720" w:firstLine="0"/>
        <w:jc w:val="both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spacing w:line="360" w:lineRule="auto"/>
        <w:jc w:val="both"/>
        <w:rPr>
          <w:b w:val="1"/>
          <w:strike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5. Formatação de ilustrações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As ilustrações devem possuir títulos (cabeçalhos) localizados na parte superior antecedidos da palavra que o designa (tabela, figura, esquema, fluxograma, imagem, etc.), seguidos do número de ordem de ocorrência no texto, em algarismos arábicos e travessão, que serve para separação do título. </w:t>
      </w:r>
    </w:p>
    <w:p w:rsidR="00000000" w:rsidDel="00000000" w:rsidP="00000000" w:rsidRDefault="00000000" w:rsidRPr="00000000" w14:paraId="00000026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O título da tabela deve indicar a natureza e abrangência geográfica e temporal dos dados numéricos, não deve conter abreviações, apenas descrição por extenso de forma clara e objetiva.</w:t>
      </w:r>
    </w:p>
    <w:p w:rsidR="00000000" w:rsidDel="00000000" w:rsidP="00000000" w:rsidRDefault="00000000" w:rsidRPr="00000000" w14:paraId="00000027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As fontes consultadas são obrigatórias, mesmo que seja de produção do próprio autor, devem estar localizadas na parte inferior contendo notas e outras informações necessárias à sua compreensão (caso aplicável).</w:t>
      </w:r>
    </w:p>
    <w:p w:rsidR="00000000" w:rsidDel="00000000" w:rsidP="00000000" w:rsidRDefault="00000000" w:rsidRPr="00000000" w14:paraId="00000028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Essas ilustrações, bem como seus respectivos títulos e fontes consultadas, devem ser centralizadas na página (ver exemplos da Figura 1 e Tabela 1). Deve-se utilizar fonte Times New Roman, tamanho 10, centralizada e não levam ponto final. Use, para isso, os estilos sugeridos "Figura" ou "Tabela" conforme descritos abaixo. Mantendo-se o espaçamento de 1,5 linhas. </w:t>
      </w:r>
    </w:p>
    <w:p w:rsidR="00000000" w:rsidDel="00000000" w:rsidP="00000000" w:rsidRDefault="00000000" w:rsidRPr="00000000" w14:paraId="00000029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Importante: as ilustrações devem ser chamadas com as suas numerações no texto e deve ser evitado o uso de objetos "flutuando sobre o texto". Em vez disso, as ilustrações devem ser inseridas "alinhadas com o texto". Veja em seu editor de textos como fazer isso.</w:t>
      </w:r>
    </w:p>
    <w:p w:rsidR="00000000" w:rsidDel="00000000" w:rsidP="00000000" w:rsidRDefault="00000000" w:rsidRPr="00000000" w14:paraId="0000002A">
      <w:pPr>
        <w:widowControl w:val="1"/>
        <w:spacing w:line="360" w:lineRule="auto"/>
        <w:jc w:val="center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1"/>
        <w:spacing w:line="360" w:lineRule="auto"/>
        <w:jc w:val="center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Figura 1 - Exemplo de figura</w:t>
      </w:r>
    </w:p>
    <w:p w:rsidR="00000000" w:rsidDel="00000000" w:rsidP="00000000" w:rsidRDefault="00000000" w:rsidRPr="00000000" w14:paraId="0000002C">
      <w:pPr>
        <w:widowControl w:val="1"/>
        <w:spacing w:line="360" w:lineRule="auto"/>
        <w:ind w:left="318" w:firstLine="0"/>
        <w:jc w:val="center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</w:rPr>
        <w:drawing>
          <wp:inline distB="0" distT="0" distL="0" distR="0">
            <wp:extent cx="4133850" cy="1666875"/>
            <wp:effectExtent b="0" l="0" r="0" t="0"/>
            <wp:docPr descr="graph_model_art" id="1802598752" name="image1.jpg"/>
            <a:graphic>
              <a:graphicData uri="http://schemas.openxmlformats.org/drawingml/2006/picture">
                <pic:pic>
                  <pic:nvPicPr>
                    <pic:cNvPr descr="graph_model_art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666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333333"/>
          <w:sz w:val="20"/>
          <w:szCs w:val="20"/>
          <w:rtl w:val="0"/>
        </w:rPr>
        <w:br w:type="textWrapping"/>
        <w:t xml:space="preserve">Fonte: Adaptado de Mays </w:t>
      </w:r>
      <w:r w:rsidDel="00000000" w:rsidR="00000000" w:rsidRPr="00000000">
        <w:rPr>
          <w:i w:val="1"/>
          <w:color w:val="333333"/>
          <w:sz w:val="20"/>
          <w:szCs w:val="20"/>
          <w:rtl w:val="0"/>
        </w:rPr>
        <w:t xml:space="preserve">apud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Greenhalg (1997)</w:t>
      </w:r>
    </w:p>
    <w:p w:rsidR="00000000" w:rsidDel="00000000" w:rsidP="00000000" w:rsidRDefault="00000000" w:rsidRPr="00000000" w14:paraId="0000002D">
      <w:pPr>
        <w:widowControl w:val="1"/>
        <w:spacing w:line="360" w:lineRule="auto"/>
        <w:ind w:left="317" w:firstLine="0"/>
        <w:jc w:val="center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spacing w:line="360" w:lineRule="auto"/>
        <w:ind w:left="317" w:firstLine="0"/>
        <w:jc w:val="center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Tabela 1 - Exemplo de tabela</w:t>
      </w:r>
    </w:p>
    <w:tbl>
      <w:tblPr>
        <w:tblStyle w:val="Table1"/>
        <w:tblW w:w="6115.0" w:type="dxa"/>
        <w:jc w:val="center"/>
        <w:tblLayout w:type="fixed"/>
        <w:tblLook w:val="0000"/>
      </w:tblPr>
      <w:tblGrid>
        <w:gridCol w:w="2540"/>
        <w:gridCol w:w="1775"/>
        <w:gridCol w:w="1800"/>
        <w:tblGridChange w:id="0">
          <w:tblGrid>
            <w:gridCol w:w="2540"/>
            <w:gridCol w:w="1775"/>
            <w:gridCol w:w="18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widowControl w:val="1"/>
              <w:spacing w:line="3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widowControl w:val="1"/>
              <w:spacing w:line="3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widowControl w:val="1"/>
              <w:spacing w:line="36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Percentual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widowControl w:val="1"/>
              <w:spacing w:line="360" w:lineRule="auto"/>
              <w:ind w:left="317" w:firstLine="0"/>
              <w:jc w:val="both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Teoria social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widowControl w:val="1"/>
              <w:spacing w:line="360" w:lineRule="auto"/>
              <w:ind w:left="317" w:firstLine="0"/>
              <w:jc w:val="both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widowControl w:val="1"/>
              <w:spacing w:line="360" w:lineRule="auto"/>
              <w:ind w:left="317" w:firstLine="0"/>
              <w:jc w:val="both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7,9%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widowControl w:val="1"/>
              <w:spacing w:line="360" w:lineRule="auto"/>
              <w:ind w:left="317" w:firstLine="0"/>
              <w:jc w:val="both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Método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widowControl w:val="1"/>
              <w:spacing w:line="360" w:lineRule="auto"/>
              <w:ind w:left="317" w:firstLine="0"/>
              <w:jc w:val="both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widowControl w:val="1"/>
              <w:spacing w:line="360" w:lineRule="auto"/>
              <w:ind w:left="317" w:firstLine="0"/>
              <w:jc w:val="both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12,3%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widowControl w:val="1"/>
              <w:spacing w:line="360" w:lineRule="auto"/>
              <w:ind w:left="317" w:firstLine="0"/>
              <w:jc w:val="both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Questão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widowControl w:val="1"/>
              <w:spacing w:line="360" w:lineRule="auto"/>
              <w:ind w:left="317" w:firstLine="0"/>
              <w:jc w:val="both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widowControl w:val="1"/>
              <w:spacing w:line="360" w:lineRule="auto"/>
              <w:ind w:left="317" w:firstLine="0"/>
              <w:jc w:val="both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19,5%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widowControl w:val="1"/>
              <w:spacing w:line="360" w:lineRule="auto"/>
              <w:ind w:left="317" w:firstLine="0"/>
              <w:jc w:val="both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Raciocínio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widowControl w:val="1"/>
              <w:spacing w:line="360" w:lineRule="auto"/>
              <w:ind w:left="317" w:firstLine="0"/>
              <w:jc w:val="both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124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widowControl w:val="1"/>
              <w:spacing w:line="360" w:lineRule="auto"/>
              <w:ind w:left="317" w:firstLine="0"/>
              <w:jc w:val="both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44,8%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widowControl w:val="1"/>
              <w:spacing w:line="360" w:lineRule="auto"/>
              <w:ind w:left="317" w:firstLine="0"/>
              <w:jc w:val="both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Método de amostragem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widowControl w:val="1"/>
              <w:spacing w:line="360" w:lineRule="auto"/>
              <w:ind w:left="317" w:firstLine="0"/>
              <w:jc w:val="both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widowControl w:val="1"/>
              <w:spacing w:line="360" w:lineRule="auto"/>
              <w:ind w:left="317" w:firstLine="0"/>
              <w:jc w:val="both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11,9%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widowControl w:val="1"/>
              <w:spacing w:line="360" w:lineRule="auto"/>
              <w:ind w:left="317" w:firstLine="0"/>
              <w:jc w:val="both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Força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widowControl w:val="1"/>
              <w:spacing w:line="360" w:lineRule="auto"/>
              <w:ind w:left="318" w:firstLine="0"/>
              <w:jc w:val="both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widowControl w:val="1"/>
              <w:spacing w:line="360" w:lineRule="auto"/>
              <w:ind w:left="317" w:firstLine="0"/>
              <w:jc w:val="both"/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3,6%</w:t>
            </w:r>
          </w:p>
        </w:tc>
      </w:tr>
    </w:tbl>
    <w:p w:rsidR="00000000" w:rsidDel="00000000" w:rsidP="00000000" w:rsidRDefault="00000000" w:rsidRPr="00000000" w14:paraId="00000044">
      <w:pPr>
        <w:widowControl w:val="1"/>
        <w:spacing w:line="360" w:lineRule="auto"/>
        <w:jc w:val="center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Fonte: Adaptado de Mays </w:t>
      </w:r>
      <w:r w:rsidDel="00000000" w:rsidR="00000000" w:rsidRPr="00000000">
        <w:rPr>
          <w:i w:val="1"/>
          <w:color w:val="333333"/>
          <w:sz w:val="20"/>
          <w:szCs w:val="20"/>
          <w:rtl w:val="0"/>
        </w:rPr>
        <w:t xml:space="preserve">apud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Greenhalg (1997)</w:t>
      </w:r>
    </w:p>
    <w:p w:rsidR="00000000" w:rsidDel="00000000" w:rsidP="00000000" w:rsidRDefault="00000000" w:rsidRPr="00000000" w14:paraId="00000045">
      <w:pPr>
        <w:widowControl w:val="1"/>
        <w:spacing w:line="360" w:lineRule="auto"/>
        <w:jc w:val="both"/>
        <w:rPr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1"/>
        <w:spacing w:line="360" w:lineRule="auto"/>
        <w:jc w:val="both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6. Submissão e classificação dos artigos</w:t>
      </w:r>
    </w:p>
    <w:p w:rsidR="00000000" w:rsidDel="00000000" w:rsidP="00000000" w:rsidRDefault="00000000" w:rsidRPr="00000000" w14:paraId="00000047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Os artigos podem ser submetidos em português, espanhol e inglês. </w:t>
      </w:r>
    </w:p>
    <w:p w:rsidR="00000000" w:rsidDel="00000000" w:rsidP="00000000" w:rsidRDefault="00000000" w:rsidRPr="00000000" w14:paraId="00000048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Se respeitados os limites apresentados na seção 2, serão considerados como propostos para o XLV ENEGEP e seguirão, portanto, o seu processo de avaliação. Os artigos aprovados serão publicados nos Anais do evento.</w:t>
      </w:r>
    </w:p>
    <w:p w:rsidR="00000000" w:rsidDel="00000000" w:rsidP="00000000" w:rsidRDefault="00000000" w:rsidRPr="00000000" w14:paraId="00000049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É importante salientar que poderá ser enviado um número ilimitado de artigos, porém no máximo 6 (seis) artigos poderão ser aprovados por autor (não importando em qual relação de autoria), valendo os artigos de pontuação mais alta. Vale ressaltar que, considerando-se que artigos de WPG serão elaborados por pesquisadores sênior, a nota de corte e o rigor de avaliação podem ser maiores.</w:t>
      </w:r>
    </w:p>
    <w:p w:rsidR="00000000" w:rsidDel="00000000" w:rsidP="00000000" w:rsidRDefault="00000000" w:rsidRPr="00000000" w14:paraId="0000004A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1"/>
        <w:spacing w:line="360" w:lineRule="auto"/>
        <w:jc w:val="both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7. Agradecimentos</w:t>
      </w:r>
    </w:p>
    <w:p w:rsidR="00000000" w:rsidDel="00000000" w:rsidP="00000000" w:rsidRDefault="00000000" w:rsidRPr="00000000" w14:paraId="0000004C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Podem ser inseridos tanto no início do texto quando logo antes das referências bibliográficas. Devido a regra que impossibilita alterações em artigos já submetidos após findo o processo de submissão, sugerimos que possíveis apoios a serem recebidos já sejam inseridos no corpo do artigo no momento da submissão. </w:t>
      </w:r>
    </w:p>
    <w:p w:rsidR="00000000" w:rsidDel="00000000" w:rsidP="00000000" w:rsidRDefault="00000000" w:rsidRPr="00000000" w14:paraId="0000004D">
      <w:pPr>
        <w:widowControl w:val="1"/>
        <w:spacing w:line="360" w:lineRule="auto"/>
        <w:jc w:val="both"/>
        <w:rPr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1"/>
        <w:spacing w:line="360" w:lineRule="auto"/>
        <w:jc w:val="both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8. Citações e formatação das referências</w:t>
      </w:r>
    </w:p>
    <w:p w:rsidR="00000000" w:rsidDel="00000000" w:rsidP="00000000" w:rsidRDefault="00000000" w:rsidRPr="00000000" w14:paraId="0000004F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De acordo com Fulano (2011), citar corretamente a literatura é muito importante. </w:t>
      </w:r>
    </w:p>
    <w:p w:rsidR="00000000" w:rsidDel="00000000" w:rsidP="00000000" w:rsidRDefault="00000000" w:rsidRPr="00000000" w14:paraId="00000050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A citação de autores ao longo do texto é feita em letras minúsculas, enquanto que a citação de autores entre parêntese ao final do parágrafo deve ser feita em letra maiúscula.</w:t>
      </w:r>
    </w:p>
    <w:p w:rsidR="00000000" w:rsidDel="00000000" w:rsidP="00000000" w:rsidRDefault="00000000" w:rsidRPr="00000000" w14:paraId="00000051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Citar trechos de trabalhos de outros autores, sem referenciar adequadamente, pode ser enquadrado como plágio (FULANO; BELTRANO, 2012).</w:t>
      </w:r>
    </w:p>
    <w:p w:rsidR="00000000" w:rsidDel="00000000" w:rsidP="00000000" w:rsidRDefault="00000000" w:rsidRPr="00000000" w14:paraId="00000052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Para as referências, ao final do artigo, deve-se utilizar texto com fonte Times New Roman, tamanho 10, espaçamento 1,5 entre as linhas, sendo as referências separadas por uma linha em branco, exatamente conforme aparece nas referências aleatórias incluídas a seguir. Diferentemente deste exemplo ilustrativo, somente autores usados no texto devem ser citados nas referências e as referências devem conter todos os autores citados no texto.</w:t>
      </w:r>
    </w:p>
    <w:p w:rsidR="00000000" w:rsidDel="00000000" w:rsidP="00000000" w:rsidRDefault="00000000" w:rsidRPr="00000000" w14:paraId="00000053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As referências devem aparecer em ordem alfabética e não devem ser numeradas. Todas as referências citadas no texto, e apenas estas, devem ser incluídas ao final, na seção Referências. </w:t>
      </w:r>
    </w:p>
    <w:p w:rsidR="00000000" w:rsidDel="00000000" w:rsidP="00000000" w:rsidRDefault="00000000" w:rsidRPr="00000000" w14:paraId="00000054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1"/>
        <w:spacing w:line="360" w:lineRule="auto"/>
        <w:jc w:val="both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56">
      <w:pPr>
        <w:widowControl w:val="1"/>
        <w:spacing w:line="360" w:lineRule="auto"/>
        <w:jc w:val="both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As referências são alinhadas somente à margem esquerda do texto e de forma a identificar o documento, separadas por separadas entre si mantendo o espaçamento 1,5 entre as linhas.</w:t>
      </w:r>
    </w:p>
    <w:p w:rsidR="00000000" w:rsidDel="00000000" w:rsidP="00000000" w:rsidRDefault="00000000" w:rsidRPr="00000000" w14:paraId="00000057">
      <w:pPr>
        <w:widowControl w:val="1"/>
        <w:spacing w:line="360" w:lineRule="auto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AZEVEDO, Dermi. Sarney Convida Igrejas Cristãs para Diálogo sobre o Pacto.</w:t>
      </w: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 Folha de São Paulo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, São Paulo, 22 out. 1985. Caderno econômico, p. 13.</w:t>
      </w:r>
    </w:p>
    <w:p w:rsidR="00000000" w:rsidDel="00000000" w:rsidP="00000000" w:rsidRDefault="00000000" w:rsidRPr="00000000" w14:paraId="00000058">
      <w:pPr>
        <w:widowControl w:val="1"/>
        <w:spacing w:line="360" w:lineRule="auto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1"/>
        <w:spacing w:line="360" w:lineRule="auto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OTT, Margot Bertolucci. </w:t>
      </w: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Tendências Ideológicas no Ensino de Primeiro Grau.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 Porto Alegre: UFRGS, 1983. 214 p. Tese (Doutorado) – Programa de Pós-Graduação em Educação, Faculdade de Educação, Universidade Federal do Rio Grande do Sul, Porto Alegre, 1983.</w:t>
      </w:r>
    </w:p>
    <w:p w:rsidR="00000000" w:rsidDel="00000000" w:rsidP="00000000" w:rsidRDefault="00000000" w:rsidRPr="00000000" w14:paraId="0000005A">
      <w:pPr>
        <w:widowControl w:val="1"/>
        <w:spacing w:line="360" w:lineRule="auto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1"/>
        <w:spacing w:line="360" w:lineRule="auto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MELLO, Luiz Antonio. </w:t>
      </w: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A Onda Maldita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: como nasceu a Fluminense FM. Niterói: Arte &amp; Ofício, 1992. Disponível em: &lt;http://www.actech.com.br/aondamaldita/ creditos.html&gt; Acesso em: 13 out. 1997.</w:t>
      </w:r>
    </w:p>
    <w:p w:rsidR="00000000" w:rsidDel="00000000" w:rsidP="00000000" w:rsidRDefault="00000000" w:rsidRPr="00000000" w14:paraId="0000005C">
      <w:pPr>
        <w:widowControl w:val="1"/>
        <w:spacing w:line="360" w:lineRule="auto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1"/>
        <w:spacing w:line="360" w:lineRule="auto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SCHWARTZMAN, Simon. Como a Universidade Está se Pensando? In: PEREIRA, Antonio Gomes (Org.). </w:t>
      </w: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Para Onde Vai a Universidade Basileira?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 Fortaleza: UFC, 1983. p. 29-45.</w:t>
      </w:r>
    </w:p>
    <w:p w:rsidR="00000000" w:rsidDel="00000000" w:rsidP="00000000" w:rsidRDefault="00000000" w:rsidRPr="00000000" w14:paraId="0000005E">
      <w:pPr>
        <w:widowControl w:val="1"/>
        <w:spacing w:line="360" w:lineRule="auto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1"/>
        <w:spacing w:line="360" w:lineRule="auto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SAVIANI, Demerval. A Universidade e a Problemática da Educação e Cultura. </w:t>
      </w: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Educação Brasileira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, Brasília, v. 1, n. 3, p. 35-58, maio/ago. 1979.</w:t>
      </w:r>
    </w:p>
    <w:p w:rsidR="00000000" w:rsidDel="00000000" w:rsidP="00000000" w:rsidRDefault="00000000" w:rsidRPr="00000000" w14:paraId="00000060">
      <w:pPr>
        <w:widowControl w:val="1"/>
        <w:spacing w:line="360" w:lineRule="auto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1"/>
        <w:spacing w:line="360" w:lineRule="auto"/>
        <w:jc w:val="both"/>
        <w:rPr>
          <w:b w:val="1"/>
          <w:color w:val="333333"/>
          <w:sz w:val="24"/>
          <w:szCs w:val="24"/>
        </w:rPr>
      </w:pP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ANEXO</w:t>
      </w:r>
    </w:p>
    <w:p w:rsidR="00000000" w:rsidDel="00000000" w:rsidP="00000000" w:rsidRDefault="00000000" w:rsidRPr="00000000" w14:paraId="00000062">
      <w:pPr>
        <w:widowControl w:val="1"/>
        <w:spacing w:line="360" w:lineRule="auto"/>
        <w:jc w:val="both"/>
        <w:rPr>
          <w:color w:val="333333"/>
          <w:sz w:val="24"/>
          <w:szCs w:val="24"/>
        </w:rPr>
      </w:pPr>
      <w:r w:rsidDel="00000000" w:rsidR="00000000" w:rsidRPr="00000000">
        <w:rPr>
          <w:color w:val="333333"/>
          <w:sz w:val="24"/>
          <w:szCs w:val="24"/>
          <w:rtl w:val="0"/>
        </w:rPr>
        <w:t xml:space="preserve">Os anexos devem vir ao final do trabalho e deverão ser contabilizados entre as 14 páginas máximas que o trabalho pode ter.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953" w:top="680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Times New Roman"/>
  <w:font w:name="Trebuchet MS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spacing w:before="72" w:line="185" w:lineRule="auto"/>
      <w:jc w:val="right"/>
      <w:rPr>
        <w:rFonts w:ascii="Trebuchet MS" w:cs="Trebuchet MS" w:eastAsia="Trebuchet MS" w:hAnsi="Trebuchet MS"/>
        <w:b w:val="1"/>
        <w:sz w:val="16"/>
        <w:szCs w:val="16"/>
      </w:rPr>
    </w:pPr>
    <w:bookmarkStart w:colFirst="0" w:colLast="0" w:name="_heading=h.gjdgxs" w:id="0"/>
    <w:bookmarkEnd w:id="0"/>
    <w:r w:rsidDel="00000000" w:rsidR="00000000" w:rsidRPr="00000000">
      <w:rPr>
        <w:rFonts w:ascii="Trebuchet MS" w:cs="Trebuchet MS" w:eastAsia="Trebuchet MS" w:hAnsi="Trebuchet MS"/>
        <w:b w:val="1"/>
        <w:sz w:val="16"/>
        <w:szCs w:val="16"/>
        <w:rtl w:val="0"/>
      </w:rPr>
      <w:t xml:space="preserve">        XLV ENCONTRO NACIONAL DE ENGENHARIA DE PRODUÇÃO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-551179</wp:posOffset>
          </wp:positionH>
          <wp:positionV relativeFrom="paragraph">
            <wp:posOffset>-151764</wp:posOffset>
          </wp:positionV>
          <wp:extent cx="754380" cy="593090"/>
          <wp:effectExtent b="0" l="0" r="0" t="0"/>
          <wp:wrapSquare wrapText="bothSides" distB="0" distT="0" distL="114300" distR="114300"/>
          <wp:docPr id="180259875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380" cy="5930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5">
    <w:pPr>
      <w:spacing w:line="185" w:lineRule="auto"/>
      <w:ind w:right="102"/>
      <w:jc w:val="right"/>
      <w:rPr>
        <w:rFonts w:ascii="Trebuchet MS" w:cs="Trebuchet MS" w:eastAsia="Trebuchet MS" w:hAnsi="Trebuchet MS"/>
        <w:sz w:val="16"/>
        <w:szCs w:val="16"/>
      </w:rPr>
    </w:pPr>
    <w:r w:rsidDel="00000000" w:rsidR="00000000" w:rsidRPr="00000000">
      <w:rPr>
        <w:rFonts w:ascii="Trebuchet MS" w:cs="Trebuchet MS" w:eastAsia="Trebuchet MS" w:hAnsi="Trebuchet MS"/>
        <w:sz w:val="16"/>
        <w:szCs w:val="16"/>
        <w:rtl w:val="0"/>
      </w:rPr>
      <w:t xml:space="preserve"> "Produção inteligente para um futuro renovável"</w:t>
    </w:r>
  </w:p>
  <w:p w:rsidR="00000000" w:rsidDel="00000000" w:rsidP="00000000" w:rsidRDefault="00000000" w:rsidRPr="00000000" w14:paraId="00000066">
    <w:pPr>
      <w:spacing w:line="185" w:lineRule="auto"/>
      <w:ind w:right="102"/>
      <w:jc w:val="right"/>
      <w:rPr>
        <w:rFonts w:ascii="Trebuchet MS" w:cs="Trebuchet MS" w:eastAsia="Trebuchet MS" w:hAnsi="Trebuchet MS"/>
        <w:sz w:val="16"/>
        <w:szCs w:val="16"/>
      </w:rPr>
    </w:pPr>
    <w:r w:rsidDel="00000000" w:rsidR="00000000" w:rsidRPr="00000000">
      <w:rPr>
        <w:rFonts w:ascii="Trebuchet MS" w:cs="Trebuchet MS" w:eastAsia="Trebuchet MS" w:hAnsi="Trebuchet MS"/>
        <w:color w:val="808080"/>
        <w:sz w:val="16"/>
        <w:szCs w:val="16"/>
        <w:rtl w:val="0"/>
      </w:rPr>
      <w:t xml:space="preserve">Natal, Rio Grande do Norte, 14 a 17 de outubro de 2025.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spacing w:before="72" w:line="185" w:lineRule="auto"/>
      <w:rPr>
        <w:rFonts w:ascii="Trebuchet MS" w:cs="Trebuchet MS" w:eastAsia="Trebuchet MS" w:hAnsi="Trebuchet MS"/>
        <w:b w:val="1"/>
        <w:sz w:val="16"/>
        <w:szCs w:val="16"/>
      </w:rPr>
    </w:pPr>
    <w:r w:rsidDel="00000000" w:rsidR="00000000" w:rsidRPr="00000000">
      <w:rPr>
        <w:rFonts w:ascii="Trebuchet MS" w:cs="Trebuchet MS" w:eastAsia="Trebuchet MS" w:hAnsi="Trebuchet MS"/>
        <w:b w:val="1"/>
        <w:sz w:val="16"/>
        <w:szCs w:val="16"/>
        <w:rtl w:val="0"/>
      </w:rPr>
      <w:t xml:space="preserve">      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78" w:hanging="241.00000000000009"/>
      <w:jc w:val="both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Times New Roman" w:cs="Times New Roman" w:eastAsia="Times New Roman" w:hAnsi="Times New Roman"/>
      <w:lang w:bidi="pt-PT" w:eastAsia="pt-PT" w:val="pt-PT"/>
    </w:rPr>
  </w:style>
  <w:style w:type="paragraph" w:styleId="Ttulo1">
    <w:name w:val="heading 1"/>
    <w:basedOn w:val="Normal"/>
    <w:uiPriority w:val="1"/>
    <w:qFormat w:val="1"/>
    <w:pPr>
      <w:ind w:left="1178" w:hanging="241"/>
      <w:jc w:val="both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rsid w:val="000B63F5"/>
    <w:pPr>
      <w:keepNext w:val="1"/>
      <w:keepLines w:val="1"/>
      <w:spacing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1" w:customStyle="1">
    <w:name w:val="Table Normal1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1178" w:hanging="241"/>
      <w:jc w:val="both"/>
    </w:pPr>
  </w:style>
  <w:style w:type="paragraph" w:styleId="TableParagraph" w:customStyle="1">
    <w:name w:val="Table Paragraph"/>
    <w:basedOn w:val="Normal"/>
    <w:uiPriority w:val="1"/>
    <w:qFormat w:val="1"/>
    <w:pPr>
      <w:jc w:val="center"/>
    </w:pPr>
  </w:style>
  <w:style w:type="character" w:styleId="Hyperlink">
    <w:name w:val="Hyperlink"/>
    <w:basedOn w:val="Fontepargpadro"/>
    <w:uiPriority w:val="99"/>
    <w:unhideWhenUsed w:val="1"/>
    <w:rsid w:val="000B63F5"/>
    <w:rPr>
      <w:color w:val="0000ff" w:themeColor="hyperlink"/>
      <w:u w:val="single"/>
    </w:rPr>
  </w:style>
  <w:style w:type="character" w:styleId="Ttulo2Char" w:customStyle="1">
    <w:name w:val="Título 2 Char"/>
    <w:basedOn w:val="Fontepargpadro"/>
    <w:link w:val="Ttulo2"/>
    <w:uiPriority w:val="9"/>
    <w:rsid w:val="000B63F5"/>
    <w:rPr>
      <w:rFonts w:asciiTheme="majorHAnsi" w:cstheme="majorBidi" w:eastAsiaTheme="majorEastAsia" w:hAnsiTheme="majorHAnsi"/>
      <w:color w:val="365f91" w:themeColor="accent1" w:themeShade="0000BF"/>
      <w:sz w:val="26"/>
      <w:szCs w:val="26"/>
      <w:lang w:bidi="pt-PT" w:eastAsia="pt-PT" w:val="pt-PT"/>
    </w:rPr>
  </w:style>
  <w:style w:type="paragraph" w:styleId="Cabealho">
    <w:name w:val="header"/>
    <w:basedOn w:val="Normal"/>
    <w:link w:val="CabealhoChar"/>
    <w:uiPriority w:val="99"/>
    <w:rsid w:val="000B63F5"/>
    <w:pPr>
      <w:widowControl w:val="1"/>
      <w:tabs>
        <w:tab w:val="center" w:pos="4252"/>
        <w:tab w:val="right" w:pos="8504"/>
      </w:tabs>
      <w:autoSpaceDE w:val="1"/>
      <w:autoSpaceDN w:val="1"/>
    </w:pPr>
    <w:rPr>
      <w:sz w:val="24"/>
      <w:szCs w:val="24"/>
      <w:lang w:bidi="ar-SA" w:eastAsia="pt-BR" w:val="pt-BR"/>
    </w:rPr>
  </w:style>
  <w:style w:type="character" w:styleId="CabealhoChar" w:customStyle="1">
    <w:name w:val="Cabeçalho Char"/>
    <w:basedOn w:val="Fontepargpadro"/>
    <w:link w:val="Cabealho"/>
    <w:uiPriority w:val="99"/>
    <w:rsid w:val="000B63F5"/>
    <w:rPr>
      <w:rFonts w:ascii="Times New Roman" w:cs="Times New Roman" w:eastAsia="Times New Roman" w:hAnsi="Times New Roman"/>
      <w:sz w:val="24"/>
      <w:szCs w:val="24"/>
      <w:lang w:eastAsia="pt-BR" w:val="pt-BR"/>
    </w:rPr>
  </w:style>
  <w:style w:type="paragraph" w:styleId="Rodap">
    <w:name w:val="footer"/>
    <w:basedOn w:val="Normal"/>
    <w:link w:val="RodapChar"/>
    <w:uiPriority w:val="99"/>
    <w:rsid w:val="000B63F5"/>
    <w:pPr>
      <w:widowControl w:val="1"/>
      <w:tabs>
        <w:tab w:val="center" w:pos="4252"/>
        <w:tab w:val="right" w:pos="8504"/>
      </w:tabs>
      <w:autoSpaceDE w:val="1"/>
      <w:autoSpaceDN w:val="1"/>
    </w:pPr>
    <w:rPr>
      <w:sz w:val="24"/>
      <w:szCs w:val="24"/>
      <w:lang w:bidi="ar-SA" w:eastAsia="pt-BR" w:val="pt-BR"/>
    </w:rPr>
  </w:style>
  <w:style w:type="character" w:styleId="RodapChar" w:customStyle="1">
    <w:name w:val="Rodapé Char"/>
    <w:basedOn w:val="Fontepargpadro"/>
    <w:link w:val="Rodap"/>
    <w:uiPriority w:val="99"/>
    <w:rsid w:val="000B63F5"/>
    <w:rPr>
      <w:rFonts w:ascii="Times New Roman" w:cs="Times New Roman" w:eastAsia="Times New Roman" w:hAnsi="Times New Roman"/>
      <w:sz w:val="24"/>
      <w:szCs w:val="24"/>
      <w:lang w:eastAsia="pt-BR" w:val="pt-BR"/>
    </w:rPr>
  </w:style>
  <w:style w:type="paragraph" w:styleId="figura" w:customStyle="1">
    <w:name w:val="figura"/>
    <w:basedOn w:val="Normal"/>
    <w:rsid w:val="000B63F5"/>
    <w:pPr>
      <w:widowControl w:val="1"/>
      <w:autoSpaceDE w:val="1"/>
      <w:autoSpaceDN w:val="1"/>
      <w:spacing w:after="100" w:afterAutospacing="1" w:before="100" w:beforeAutospacing="1"/>
    </w:pPr>
    <w:rPr>
      <w:rFonts w:ascii="Tahoma" w:cs="Tahoma" w:hAnsi="Tahoma"/>
      <w:sz w:val="17"/>
      <w:szCs w:val="17"/>
      <w:lang w:bidi="ar-SA" w:eastAsia="pt-BR" w:val="pt-BR"/>
    </w:rPr>
  </w:style>
  <w:style w:type="character" w:styleId="Forte">
    <w:name w:val="Strong"/>
    <w:uiPriority w:val="22"/>
    <w:qFormat w:val="1"/>
    <w:rsid w:val="000B63F5"/>
    <w:rPr>
      <w:b w:val="1"/>
      <w:bCs w:val="1"/>
    </w:rPr>
  </w:style>
  <w:style w:type="paragraph" w:styleId="tabelacabealho" w:customStyle="1">
    <w:name w:val="tabelacabealho"/>
    <w:basedOn w:val="Normal"/>
    <w:rsid w:val="000B63F5"/>
    <w:pPr>
      <w:widowControl w:val="1"/>
      <w:autoSpaceDE w:val="1"/>
      <w:autoSpaceDN w:val="1"/>
      <w:spacing w:after="100" w:afterAutospacing="1" w:before="100" w:beforeAutospacing="1"/>
    </w:pPr>
    <w:rPr>
      <w:rFonts w:ascii="Tahoma" w:cs="Tahoma" w:hAnsi="Tahoma"/>
      <w:sz w:val="17"/>
      <w:szCs w:val="17"/>
      <w:lang w:bidi="ar-SA" w:eastAsia="pt-BR" w:val="pt-BR"/>
    </w:rPr>
  </w:style>
  <w:style w:type="paragraph" w:styleId="tabelacorpo" w:customStyle="1">
    <w:name w:val="tabelacorpo"/>
    <w:basedOn w:val="Normal"/>
    <w:rsid w:val="000B63F5"/>
    <w:pPr>
      <w:widowControl w:val="1"/>
      <w:autoSpaceDE w:val="1"/>
      <w:autoSpaceDN w:val="1"/>
      <w:spacing w:after="100" w:afterAutospacing="1" w:before="100" w:beforeAutospacing="1"/>
    </w:pPr>
    <w:rPr>
      <w:rFonts w:ascii="Tahoma" w:cs="Tahoma" w:hAnsi="Tahoma"/>
      <w:sz w:val="17"/>
      <w:szCs w:val="17"/>
      <w:lang w:bidi="ar-SA" w:eastAsia="pt-BR" w:val="pt-BR"/>
    </w:rPr>
  </w:style>
  <w:style w:type="character" w:styleId="Nmerodelinha">
    <w:name w:val="line number"/>
    <w:basedOn w:val="Fontepargpadro"/>
    <w:uiPriority w:val="99"/>
    <w:semiHidden w:val="1"/>
    <w:unhideWhenUsed w:val="1"/>
    <w:rsid w:val="00820EE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XJl6jfNrIA6TBQ6m7PBzL4keGQ==">CgMxLjAyCGguZ2pkZ3hzOAByITFRQ2dlWThsdlhLTnE2X2YxNjZXbmVneXNjNmF2clJIeg==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2020-02-20T16:53:00Z</dcterms:created>
  <dc:creator>Mathias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2020-02-20T00:00:00Z</vt:filetime>
  </property>
</Properties>
</file>