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tabs>
          <w:tab w:val="left" w:leader="none" w:pos="7695"/>
        </w:tabs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. Introdução</w:t>
        <w:tab/>
      </w:r>
    </w:p>
    <w:p w:rsidR="00000000" w:rsidDel="00000000" w:rsidP="00000000" w:rsidRDefault="00000000" w:rsidRPr="00000000" w14:paraId="00000002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O objetivo deste documento, fundamentado na norma de referência: ABNT NBR 14724:2018, é auxiliar os autores sobre o formato a ser utilizado nos casos empresariais submetidos ao ENEGEP 2025. Este documento está escrito de acordo com o modelo indicado para os casos empresariais, assim, serve de referência, ao mesmo tempo em que comenta os diversos aspectos da formatação. Houve pequenas modificações em seu formato, portanto sugere-se sua leitura atenta.</w:t>
      </w:r>
    </w:p>
    <w:p w:rsidR="00000000" w:rsidDel="00000000" w:rsidP="00000000" w:rsidRDefault="00000000" w:rsidRPr="00000000" w14:paraId="00000004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Observe as instruções e formate seu caso empresarial de acordo com este padrão. Recomenda-se, para isso, o uso dos estilos de formatação pré-definidos que constam deste documento. Para tanto, basta copiar e colar os textos do original diretamente em uma cópia deste documento.</w:t>
      </w:r>
    </w:p>
    <w:p w:rsidR="00000000" w:rsidDel="00000000" w:rsidP="00000000" w:rsidRDefault="00000000" w:rsidRPr="00000000" w14:paraId="00000005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Lembre-se que uma formatação correta é essencial para uma boa avaliação do seu trabalho. Casos empresariais fora da formatação serão retirados do processo de avaliação.</w:t>
      </w:r>
    </w:p>
    <w:p w:rsidR="00000000" w:rsidDel="00000000" w:rsidP="00000000" w:rsidRDefault="00000000" w:rsidRPr="00000000" w14:paraId="00000006">
      <w:pPr>
        <w:pStyle w:val="Heading2"/>
        <w:tabs>
          <w:tab w:val="left" w:leader="none" w:pos="7695"/>
        </w:tabs>
        <w:rPr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tabs>
          <w:tab w:val="left" w:leader="none" w:pos="7695"/>
        </w:tabs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. Instruções Específicas para os Casos Empresariais</w:t>
        <w:tab/>
      </w:r>
    </w:p>
    <w:p w:rsidR="00000000" w:rsidDel="00000000" w:rsidP="00000000" w:rsidRDefault="00000000" w:rsidRPr="00000000" w14:paraId="00000008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O objetivo da criação dessa categoria consiste em atrair e dar visibilidade para as aplicações práticas dos conhecimentos técnicos e científicos e seus impactos para o aumento da produtividade da indústria nacional. Portanto, se almeja aproximar os profissionais e pesquisadores em Engenharia de Produção na identificação tanto dos desafios (problemas) quanto das soluções e resultados que as organizações estão alcançando. </w:t>
      </w:r>
    </w:p>
    <w:p w:rsidR="00000000" w:rsidDel="00000000" w:rsidP="00000000" w:rsidRDefault="00000000" w:rsidRPr="00000000" w14:paraId="0000000A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Nesse sentido, os casos empresariais terão um formato diferenciado dos artigos científicos que são tradicionalmente submetidos, avaliados e publicados no ENEGEP. O resumo dos casos empresariais será estruturado para facilitar a leitura, consulta e futuras revisões sistemáticas pela comunidade. Outro ponto importante, reside na necessidade de explicitar a organização/empresa onde o estudo foi conduzido. Sugere-se a seguinte estrutura para os casos empresariais:</w:t>
      </w:r>
    </w:p>
    <w:p w:rsidR="00000000" w:rsidDel="00000000" w:rsidP="00000000" w:rsidRDefault="00000000" w:rsidRPr="00000000" w14:paraId="0000000B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Contextualização e Definição do Problema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Contextualize a organização/empresa e a área/processo/unidade organizacional onde a situação problemática estava presente. Procure estabelecer a situação problemática que se almejou solucionar justificando sua relevância.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Análise do Problema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Expresse que claramente conceitos, modelos, técnicas ou ferramentas foram utilizadas para analisar e dimensionar a situação problemática (insira as referências bibliográficas ou softwares utilizados). Podem ser utilizadas abordagens qualitativas ou quantitativas. Sempre que possível, procure dimensionar a situação problemática em termos técnicos, econômicos, ambientais ou sociais. Procure explicitar se a situação problemática é recorrente e se tenderia a um agravamento no tempo. Se for aplicável, relate brevemente as tentativas anteriores de solução do problema.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Implementação e Solução do Problema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Apresente também que conceitos, modelos, técnicas ou ferramentas foram utilizadas para solucionar a situação problemática (insira as referências bibliográficas ou softwares utilizados). Exponha e justifique as ações que foram realizadas para implementar a solução. Discuta os aspectos qualitativos considerados importantes para que tanto a implementação da solução quanto a sustentação dos resultados sejam alcançadas. Quando aplicável, explicite as soluções alternativas que foram consideradas e justifique a escolha da solução implementada.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Resultados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Apresente os resultados e os impactos alcançados nas dimensões técnica, econômica, ambiental e social. Não é necessário impactar todas as dimensões, portanto, exponha aquelas onde os resultados ocorreram. Avalie criticamente a tomada de decisão, o desenvolvimento, a implementação da solução. Quando possível, avalie fatores externos que concorrem para explicar os resultados da solução. Por um lado, sempre que possível, utilize métodos e técnicas quantitativas para avaliar a magnitude e a significância dos resultados. Por outro lado, busque evidenciar claramente o significado dos resultados para organização, colaboradores e outras partes interessados. Explicite a relevância dos resultados para todas as partes envolvidas.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Lições Aprendidas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Explicite as lições aprendidas no processo de definição, análise e solução dos problemas. Quais outros aspectos você não considerou? Quais suas recomendações para os profissionais que poderão tentar a replicação de sua solução? Explicite, ainda, que aspectos você melhoraria para a solução da situação problemática.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pacing w:line="360" w:lineRule="auto"/>
        <w:jc w:val="both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3. Formatação geral</w:t>
      </w:r>
    </w:p>
    <w:p w:rsidR="00000000" w:rsidDel="00000000" w:rsidP="00000000" w:rsidRDefault="00000000" w:rsidRPr="00000000" w14:paraId="0000001C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Este texto apresenta apenas o corpo do artigo. Portanto, ele não deve conter Título, Autores, Resumo e Palavras-chave. Esses elementos serão inseridos posteriormente, a partir de dados solicitados durante o envio do arquivo pelo site do evento. Os dados de autoria do arquivo devem estar em branco. Veja em seu editor de textos como remover essas informações. O caso empresarial completo não deve exceder 4.000 (quatro mil) palavras e o tamanho do arquivo não deve exceder 1 (um) Mb. Tabelas poderão ser tratadas como figuras, para não contar palavras, mas a qualidade das mesmas é de sua responsabilidade. Procure tratar imagens e tabelas para que estas não deixem seu arquivo muito grande.</w:t>
      </w:r>
    </w:p>
    <w:p w:rsidR="00000000" w:rsidDel="00000000" w:rsidP="00000000" w:rsidRDefault="00000000" w:rsidRPr="00000000" w14:paraId="0000001D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As margens devem ser: superior e inferior de 1,2 cm e direita e esquerda de 2,5 cm. O tamanho de página deve ser A4, impreterivelmente. Por favor, verifique esse aspecto com especial cuidado.</w:t>
      </w:r>
    </w:p>
    <w:p w:rsidR="00000000" w:rsidDel="00000000" w:rsidP="00000000" w:rsidRDefault="00000000" w:rsidRPr="00000000" w14:paraId="0000001E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O corpo do caso empresarial deverá ser submetido em sua versão final, sendo assim, lembre-se de manter as informações de cabeçalho e salvar em Word no final. Não serão permitidas alterações após o prazo de submissão ter se encerrado. Na sequência, passo a passo, serão especificados os detalhes da formatação.</w:t>
      </w:r>
    </w:p>
    <w:p w:rsidR="00000000" w:rsidDel="00000000" w:rsidP="00000000" w:rsidRDefault="00000000" w:rsidRPr="00000000" w14:paraId="0000001F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Atenção: Palavras de língua estrangeira devem ser escritas em itálico. </w:t>
      </w:r>
    </w:p>
    <w:p w:rsidR="00000000" w:rsidDel="00000000" w:rsidP="00000000" w:rsidRDefault="00000000" w:rsidRPr="00000000" w14:paraId="00000020">
      <w:pPr>
        <w:widowControl w:val="1"/>
        <w:spacing w:line="360" w:lineRule="auto"/>
        <w:jc w:val="both"/>
        <w:rPr>
          <w:b w:val="1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spacing w:line="360" w:lineRule="auto"/>
        <w:jc w:val="both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4. Títulos das seções</w:t>
      </w:r>
    </w:p>
    <w:p w:rsidR="00000000" w:rsidDel="00000000" w:rsidP="00000000" w:rsidRDefault="00000000" w:rsidRPr="00000000" w14:paraId="00000022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Os títulos das seções do trabalho devem ser posicionados à esquerda, em negrito, numerados com algarismos arábicos (1, 2, 3, etc.) e somente com a primeira inicial maiúscula. Deve-se utilizar texto com fonte Times New Roman, tamanho 12, em negrito. Não coloque ponto final nos títulos. Entre os títulos deve-se inserir uma linha em branco mantida a formação de espaçamento 1,5 entre as linhas.</w:t>
      </w:r>
    </w:p>
    <w:p w:rsidR="00000000" w:rsidDel="00000000" w:rsidP="00000000" w:rsidRDefault="00000000" w:rsidRPr="00000000" w14:paraId="00000023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4.1. Subtítulos das seções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Os subtítulos das seções do trabalho devem ser posicionados à esquerda, em negrito, numerados com algarismos arábicos em subtítulos (1.1, 1.2, 1.3, etc.) e somente com a primeira inicial maiúscula. Deve-se utilizar texto com fonte Times New Roman, tamanho 12, em negrito. Entre os subtítulos das seções não se insere nenhuma linha em branco, sendo mantida a formação de espaçamento 1,5 entre o parágrafo anterior e posterior ao subtítulo.</w:t>
      </w:r>
    </w:p>
    <w:p w:rsidR="00000000" w:rsidDel="00000000" w:rsidP="00000000" w:rsidRDefault="00000000" w:rsidRPr="00000000" w14:paraId="00000026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spacing w:line="360" w:lineRule="auto"/>
        <w:jc w:val="both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5. Corpo do texto</w:t>
      </w:r>
    </w:p>
    <w:p w:rsidR="00000000" w:rsidDel="00000000" w:rsidP="00000000" w:rsidRDefault="00000000" w:rsidRPr="00000000" w14:paraId="00000029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O corpo do texto deve iniciar imediatamente abaixo do título ou subtítulo das sessões. O corpo de texto utiliza fonte tipo Times New Roman, tamanho 12, justificado na direita e esquerda, com espaçamento 1,5 entre as linhas e parágrafos.</w:t>
      </w:r>
    </w:p>
    <w:p w:rsidR="00000000" w:rsidDel="00000000" w:rsidP="00000000" w:rsidRDefault="00000000" w:rsidRPr="00000000" w14:paraId="0000002A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Notas de rodapé: não devem ser utilizadas notas de rodapé.</w:t>
      </w:r>
    </w:p>
    <w:p w:rsidR="00000000" w:rsidDel="00000000" w:rsidP="00000000" w:rsidRDefault="00000000" w:rsidRPr="00000000" w14:paraId="0000002B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No caso do uso de listas, deve-se usar o marcador que aparece a seguir:</w:t>
      </w:r>
    </w:p>
    <w:p w:rsidR="00000000" w:rsidDel="00000000" w:rsidP="00000000" w:rsidRDefault="00000000" w:rsidRPr="00000000" w14:paraId="0000002C">
      <w:pPr>
        <w:widowControl w:val="1"/>
        <w:numPr>
          <w:ilvl w:val="0"/>
          <w:numId w:val="1"/>
        </w:numPr>
        <w:spacing w:line="360" w:lineRule="auto"/>
        <w:ind w:left="720" w:hanging="36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As listas devem ser justificadas na direita e na esquerda, da mesma maneira que os trechos de corpo de texto;</w:t>
      </w:r>
    </w:p>
    <w:p w:rsidR="00000000" w:rsidDel="00000000" w:rsidP="00000000" w:rsidRDefault="00000000" w:rsidRPr="00000000" w14:paraId="0000002D">
      <w:pPr>
        <w:widowControl w:val="1"/>
        <w:numPr>
          <w:ilvl w:val="0"/>
          <w:numId w:val="1"/>
        </w:numPr>
        <w:spacing w:line="360" w:lineRule="auto"/>
        <w:ind w:left="720" w:hanging="36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Use ponto-e-vírgula para separar os itens de uma lista, exceto no último item que deve possuir um ponto final;</w:t>
      </w:r>
    </w:p>
    <w:p w:rsidR="00000000" w:rsidDel="00000000" w:rsidP="00000000" w:rsidRDefault="00000000" w:rsidRPr="00000000" w14:paraId="0000002E">
      <w:pPr>
        <w:widowControl w:val="1"/>
        <w:numPr>
          <w:ilvl w:val="0"/>
          <w:numId w:val="1"/>
        </w:numPr>
        <w:spacing w:line="360" w:lineRule="auto"/>
        <w:ind w:left="720" w:hanging="36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Caso se utilize uma lista deve-se manter o com espaçamento 1,5 entre as linhas;</w:t>
      </w:r>
    </w:p>
    <w:p w:rsidR="00000000" w:rsidDel="00000000" w:rsidP="00000000" w:rsidRDefault="00000000" w:rsidRPr="00000000" w14:paraId="0000002F">
      <w:pPr>
        <w:widowControl w:val="1"/>
        <w:numPr>
          <w:ilvl w:val="0"/>
          <w:numId w:val="1"/>
        </w:numPr>
        <w:spacing w:line="360" w:lineRule="auto"/>
        <w:ind w:left="720" w:hanging="36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O estilo "Lista" pode ser usado para que a formatação pré-definida seja corretamente empregada.</w:t>
      </w:r>
    </w:p>
    <w:p w:rsidR="00000000" w:rsidDel="00000000" w:rsidP="00000000" w:rsidRDefault="00000000" w:rsidRPr="00000000" w14:paraId="00000030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É possível, também, o uso de alíneas, que obedecem às seguintes indicações:</w:t>
      </w:r>
    </w:p>
    <w:p w:rsidR="00000000" w:rsidDel="00000000" w:rsidP="00000000" w:rsidRDefault="00000000" w:rsidRPr="00000000" w14:paraId="00000031">
      <w:pPr>
        <w:widowControl w:val="1"/>
        <w:numPr>
          <w:ilvl w:val="0"/>
          <w:numId w:val="2"/>
        </w:numPr>
        <w:spacing w:line="360" w:lineRule="auto"/>
        <w:ind w:left="720" w:hanging="36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Cada item de alínea deve ser ordenado alfabeticamente por letras minúsculas seguidas de parênteses, como neste exemplo;</w:t>
      </w:r>
    </w:p>
    <w:p w:rsidR="00000000" w:rsidDel="00000000" w:rsidP="00000000" w:rsidRDefault="00000000" w:rsidRPr="00000000" w14:paraId="00000032">
      <w:pPr>
        <w:widowControl w:val="1"/>
        <w:numPr>
          <w:ilvl w:val="0"/>
          <w:numId w:val="2"/>
        </w:numPr>
        <w:spacing w:line="360" w:lineRule="auto"/>
        <w:ind w:left="720" w:hanging="36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Use ponto-e-vírgula para separar as alíneas, exceto no último item que deve possuir um ponto final;</w:t>
      </w:r>
    </w:p>
    <w:p w:rsidR="00000000" w:rsidDel="00000000" w:rsidP="00000000" w:rsidRDefault="00000000" w:rsidRPr="00000000" w14:paraId="00000033">
      <w:pPr>
        <w:widowControl w:val="1"/>
        <w:numPr>
          <w:ilvl w:val="0"/>
          <w:numId w:val="2"/>
        </w:numPr>
        <w:spacing w:line="360" w:lineRule="auto"/>
        <w:ind w:left="720" w:hanging="36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A lista de alíneas mantém o espaçamento 1,5 entre as linhas; </w:t>
      </w:r>
    </w:p>
    <w:p w:rsidR="00000000" w:rsidDel="00000000" w:rsidP="00000000" w:rsidRDefault="00000000" w:rsidRPr="00000000" w14:paraId="00000034">
      <w:pPr>
        <w:widowControl w:val="1"/>
        <w:numPr>
          <w:ilvl w:val="0"/>
          <w:numId w:val="2"/>
        </w:numPr>
        <w:spacing w:line="360" w:lineRule="auto"/>
        <w:ind w:left="720" w:hanging="36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O estilo "Alínea" constante deste documento pode ser usado para a aplicação automática da formatação correta de alíneas.</w:t>
      </w:r>
    </w:p>
    <w:p w:rsidR="00000000" w:rsidDel="00000000" w:rsidP="00000000" w:rsidRDefault="00000000" w:rsidRPr="00000000" w14:paraId="00000035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No caso de nova lista de alíneas, a lista alfabética deve ser reiniciada. Veja em seu editor como fazer isso:</w:t>
      </w:r>
    </w:p>
    <w:p w:rsidR="00000000" w:rsidDel="00000000" w:rsidP="00000000" w:rsidRDefault="00000000" w:rsidRPr="00000000" w14:paraId="00000036">
      <w:pPr>
        <w:widowControl w:val="1"/>
        <w:numPr>
          <w:ilvl w:val="0"/>
          <w:numId w:val="3"/>
        </w:numPr>
        <w:spacing w:line="360" w:lineRule="auto"/>
        <w:ind w:left="720" w:hanging="36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Uma nova alínea, assim, recomeça a partir da letra a);</w:t>
      </w:r>
    </w:p>
    <w:p w:rsidR="00000000" w:rsidDel="00000000" w:rsidP="00000000" w:rsidRDefault="00000000" w:rsidRPr="00000000" w14:paraId="00000037">
      <w:pPr>
        <w:widowControl w:val="1"/>
        <w:numPr>
          <w:ilvl w:val="0"/>
          <w:numId w:val="3"/>
        </w:numPr>
        <w:spacing w:line="360" w:lineRule="auto"/>
        <w:ind w:left="720" w:hanging="36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Os itens de alínea são separados entre si por ponto-e-vírgula;</w:t>
      </w:r>
    </w:p>
    <w:p w:rsidR="00000000" w:rsidDel="00000000" w:rsidP="00000000" w:rsidRDefault="00000000" w:rsidRPr="00000000" w14:paraId="00000038">
      <w:pPr>
        <w:widowControl w:val="1"/>
        <w:numPr>
          <w:ilvl w:val="0"/>
          <w:numId w:val="3"/>
        </w:numPr>
        <w:spacing w:line="360" w:lineRule="auto"/>
        <w:ind w:left="720" w:hanging="36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O último item de alínea pode terminar com ponto, dependendo de como segue a escrita do texto.</w:t>
      </w:r>
    </w:p>
    <w:p w:rsidR="00000000" w:rsidDel="00000000" w:rsidP="00000000" w:rsidRDefault="00000000" w:rsidRPr="00000000" w14:paraId="00000039">
      <w:pPr>
        <w:widowControl w:val="1"/>
        <w:spacing w:line="360" w:lineRule="auto"/>
        <w:ind w:left="720" w:firstLine="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spacing w:line="360" w:lineRule="auto"/>
        <w:jc w:val="both"/>
        <w:rPr>
          <w:b w:val="1"/>
          <w:strike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6. Formatação de ilustrações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As ilustrações devem possuir títulos (cabeçalhos) localizados na parte superior antecedidos da palavra que o designa (tabela, figura, esquema, fluxograma, imagem, etc.), seguidos do número de ordem de ocorrência no texto, em algarismos arábicos e travessão, que serve para separação do título. </w:t>
      </w:r>
    </w:p>
    <w:p w:rsidR="00000000" w:rsidDel="00000000" w:rsidP="00000000" w:rsidRDefault="00000000" w:rsidRPr="00000000" w14:paraId="0000003C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O título da tabela deve indicar a natureza e abrangência geográfica e temporal dos dados numéricos, não deve conter abreviações, apenas descrição por extenso de forma clara e objetiva.</w:t>
      </w:r>
    </w:p>
    <w:p w:rsidR="00000000" w:rsidDel="00000000" w:rsidP="00000000" w:rsidRDefault="00000000" w:rsidRPr="00000000" w14:paraId="0000003D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As fontes consultadas são obrigatórias, mesmo que seja de produção do próprio autor, devem estar localizadas na parte inferior contendo notas e outras informações necessárias à sua compreensão (caso aplicável).</w:t>
      </w:r>
    </w:p>
    <w:p w:rsidR="00000000" w:rsidDel="00000000" w:rsidP="00000000" w:rsidRDefault="00000000" w:rsidRPr="00000000" w14:paraId="0000003E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Essas ilustrações, bem como seus respectivos títulos e fontes consultadas, devem ser centralizadas na página (ver exemplos da Figura 1 e Tabela 1). Deve-se utilizar fonte Times New Roman, tamanho 10, centralizada e não levam ponto final. Use, para isso, os estilos sugeridos "Figura" ou "Tabela" conforme descritos abaixo. Mantendo-se o espaçamento de 1,5 linhas. </w:t>
      </w:r>
    </w:p>
    <w:p w:rsidR="00000000" w:rsidDel="00000000" w:rsidP="00000000" w:rsidRDefault="00000000" w:rsidRPr="00000000" w14:paraId="0000003F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Importante: as ilustrações devem ser chamadas com as suas numerações no texto e deve ser evitado o uso de objetos "flutuando sobre o texto". Em vez disso, as ilustrações devem ser inseridas "alinhadas com o texto". Veja em seu editor de textos como fazer isso.</w:t>
      </w:r>
    </w:p>
    <w:p w:rsidR="00000000" w:rsidDel="00000000" w:rsidP="00000000" w:rsidRDefault="00000000" w:rsidRPr="00000000" w14:paraId="00000040">
      <w:pPr>
        <w:widowControl w:val="1"/>
        <w:spacing w:line="360" w:lineRule="auto"/>
        <w:jc w:val="center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spacing w:line="360" w:lineRule="auto"/>
        <w:jc w:val="center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Figura 1 - Exemplo de figura</w:t>
      </w:r>
    </w:p>
    <w:p w:rsidR="00000000" w:rsidDel="00000000" w:rsidP="00000000" w:rsidRDefault="00000000" w:rsidRPr="00000000" w14:paraId="00000042">
      <w:pPr>
        <w:widowControl w:val="1"/>
        <w:spacing w:line="360" w:lineRule="auto"/>
        <w:ind w:left="318" w:firstLine="0"/>
        <w:jc w:val="center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</w:rPr>
        <w:drawing>
          <wp:inline distB="0" distT="0" distL="0" distR="0">
            <wp:extent cx="4133850" cy="1666875"/>
            <wp:effectExtent b="0" l="0" r="0" t="0"/>
            <wp:docPr descr="graph_model_art" id="8" name="image1.jpg"/>
            <a:graphic>
              <a:graphicData uri="http://schemas.openxmlformats.org/drawingml/2006/picture">
                <pic:pic>
                  <pic:nvPicPr>
                    <pic:cNvPr descr="graph_model_art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666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333333"/>
          <w:sz w:val="20"/>
          <w:szCs w:val="20"/>
          <w:rtl w:val="0"/>
        </w:rPr>
        <w:br w:type="textWrapping"/>
        <w:t xml:space="preserve">Fonte: Adaptado de Mays </w:t>
      </w:r>
      <w:r w:rsidDel="00000000" w:rsidR="00000000" w:rsidRPr="00000000">
        <w:rPr>
          <w:i w:val="1"/>
          <w:color w:val="333333"/>
          <w:sz w:val="20"/>
          <w:szCs w:val="20"/>
          <w:rtl w:val="0"/>
        </w:rPr>
        <w:t xml:space="preserve">apud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Greenhalg (1997)</w:t>
      </w:r>
    </w:p>
    <w:p w:rsidR="00000000" w:rsidDel="00000000" w:rsidP="00000000" w:rsidRDefault="00000000" w:rsidRPr="00000000" w14:paraId="00000043">
      <w:pPr>
        <w:widowControl w:val="1"/>
        <w:spacing w:line="360" w:lineRule="auto"/>
        <w:ind w:left="317" w:firstLine="0"/>
        <w:jc w:val="center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spacing w:line="360" w:lineRule="auto"/>
        <w:ind w:left="317" w:firstLine="0"/>
        <w:jc w:val="center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Tabela 1 - Exemplo de tabela</w:t>
      </w:r>
    </w:p>
    <w:tbl>
      <w:tblPr>
        <w:tblStyle w:val="Table1"/>
        <w:tblW w:w="6115.0" w:type="dxa"/>
        <w:jc w:val="center"/>
        <w:tblLayout w:type="fixed"/>
        <w:tblLook w:val="0000"/>
      </w:tblPr>
      <w:tblGrid>
        <w:gridCol w:w="2540"/>
        <w:gridCol w:w="1775"/>
        <w:gridCol w:w="1800"/>
        <w:tblGridChange w:id="0">
          <w:tblGrid>
            <w:gridCol w:w="2540"/>
            <w:gridCol w:w="1775"/>
            <w:gridCol w:w="1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widowControl w:val="1"/>
              <w:spacing w:line="3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widowControl w:val="1"/>
              <w:spacing w:line="3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widowControl w:val="1"/>
              <w:spacing w:line="3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Percentual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widowControl w:val="1"/>
              <w:spacing w:line="360" w:lineRule="auto"/>
              <w:ind w:left="317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Teoria social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widowControl w:val="1"/>
              <w:spacing w:line="360" w:lineRule="auto"/>
              <w:ind w:left="317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widowControl w:val="1"/>
              <w:spacing w:line="360" w:lineRule="auto"/>
              <w:ind w:left="317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7,9%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widowControl w:val="1"/>
              <w:spacing w:line="360" w:lineRule="auto"/>
              <w:ind w:left="317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Método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widowControl w:val="1"/>
              <w:spacing w:line="360" w:lineRule="auto"/>
              <w:ind w:left="317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widowControl w:val="1"/>
              <w:spacing w:line="360" w:lineRule="auto"/>
              <w:ind w:left="317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12,3%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widowControl w:val="1"/>
              <w:spacing w:line="360" w:lineRule="auto"/>
              <w:ind w:left="317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Questão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widowControl w:val="1"/>
              <w:spacing w:line="360" w:lineRule="auto"/>
              <w:ind w:left="317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widowControl w:val="1"/>
              <w:spacing w:line="360" w:lineRule="auto"/>
              <w:ind w:left="317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19,5%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widowControl w:val="1"/>
              <w:spacing w:line="360" w:lineRule="auto"/>
              <w:ind w:left="317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Raciocínio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widowControl w:val="1"/>
              <w:spacing w:line="360" w:lineRule="auto"/>
              <w:ind w:left="317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124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widowControl w:val="1"/>
              <w:spacing w:line="360" w:lineRule="auto"/>
              <w:ind w:left="317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44,8%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widowControl w:val="1"/>
              <w:spacing w:line="360" w:lineRule="auto"/>
              <w:ind w:left="317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Método de amostragem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widowControl w:val="1"/>
              <w:spacing w:line="360" w:lineRule="auto"/>
              <w:ind w:left="317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widowControl w:val="1"/>
              <w:spacing w:line="360" w:lineRule="auto"/>
              <w:ind w:left="317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11,9%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widowControl w:val="1"/>
              <w:spacing w:line="360" w:lineRule="auto"/>
              <w:ind w:left="317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Força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widowControl w:val="1"/>
              <w:spacing w:line="360" w:lineRule="auto"/>
              <w:ind w:left="318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widowControl w:val="1"/>
              <w:spacing w:line="360" w:lineRule="auto"/>
              <w:ind w:left="317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3,6%</w:t>
            </w:r>
          </w:p>
        </w:tc>
      </w:tr>
    </w:tbl>
    <w:p w:rsidR="00000000" w:rsidDel="00000000" w:rsidP="00000000" w:rsidRDefault="00000000" w:rsidRPr="00000000" w14:paraId="0000005A">
      <w:pPr>
        <w:widowControl w:val="1"/>
        <w:spacing w:line="360" w:lineRule="auto"/>
        <w:jc w:val="center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Fonte: Adaptado de Mays </w:t>
      </w:r>
      <w:r w:rsidDel="00000000" w:rsidR="00000000" w:rsidRPr="00000000">
        <w:rPr>
          <w:i w:val="1"/>
          <w:color w:val="333333"/>
          <w:sz w:val="20"/>
          <w:szCs w:val="20"/>
          <w:rtl w:val="0"/>
        </w:rPr>
        <w:t xml:space="preserve">apud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Greenhalg (1997)</w:t>
      </w:r>
    </w:p>
    <w:p w:rsidR="00000000" w:rsidDel="00000000" w:rsidP="00000000" w:rsidRDefault="00000000" w:rsidRPr="00000000" w14:paraId="0000005B">
      <w:pPr>
        <w:widowControl w:val="1"/>
        <w:spacing w:line="360" w:lineRule="auto"/>
        <w:jc w:val="both"/>
        <w:rPr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1"/>
        <w:spacing w:line="360" w:lineRule="auto"/>
        <w:jc w:val="both"/>
        <w:rPr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1"/>
        <w:spacing w:line="360" w:lineRule="auto"/>
        <w:jc w:val="both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7. Submissão e classificação dos casos empresariais</w:t>
      </w:r>
    </w:p>
    <w:p w:rsidR="00000000" w:rsidDel="00000000" w:rsidP="00000000" w:rsidRDefault="00000000" w:rsidRPr="00000000" w14:paraId="0000005E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Os casos empresariais podem ser submetidos em português, espanhol e inglês. </w:t>
      </w:r>
    </w:p>
    <w:p w:rsidR="00000000" w:rsidDel="00000000" w:rsidP="00000000" w:rsidRDefault="00000000" w:rsidRPr="00000000" w14:paraId="0000005F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Se respeitados os limites apresentados na seção 2, serão considerados como propostos para o XLV ENEGEP e seguirão, portanto, o seu processo de avaliação. Os casos empresariais aprovados serão publicados nos Anais do evento.</w:t>
      </w:r>
    </w:p>
    <w:p w:rsidR="00000000" w:rsidDel="00000000" w:rsidP="00000000" w:rsidRDefault="00000000" w:rsidRPr="00000000" w14:paraId="00000060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É importante salientar que poderá ser enviado um número ilimitado de casos empresariais, porém no máximo 6 (seis) artigos/casos empresariais poderão ser aprovados por autor (não importando em qual relação de autoria), valendo os artigos/casos empresariais de pontuação mais alta.</w:t>
      </w:r>
    </w:p>
    <w:p w:rsidR="00000000" w:rsidDel="00000000" w:rsidP="00000000" w:rsidRDefault="00000000" w:rsidRPr="00000000" w14:paraId="00000061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1"/>
        <w:spacing w:line="360" w:lineRule="auto"/>
        <w:jc w:val="both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8. Agradecimentos</w:t>
      </w:r>
    </w:p>
    <w:p w:rsidR="00000000" w:rsidDel="00000000" w:rsidP="00000000" w:rsidRDefault="00000000" w:rsidRPr="00000000" w14:paraId="00000063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Podem ser inseridos tanto no início do texto quando logo antes das referências bibliográficas. Devido a regra que impossibilita alterações em casos empresariais submetidos após findo o processo de submissão, sugerimos que possíveis apoios a serem recebidos sejam inseridos no corpo do caso empresarial no momento da submissão. </w:t>
      </w:r>
    </w:p>
    <w:p w:rsidR="00000000" w:rsidDel="00000000" w:rsidP="00000000" w:rsidRDefault="00000000" w:rsidRPr="00000000" w14:paraId="00000064">
      <w:pPr>
        <w:widowControl w:val="1"/>
        <w:spacing w:line="360" w:lineRule="auto"/>
        <w:jc w:val="both"/>
        <w:rPr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1"/>
        <w:spacing w:line="360" w:lineRule="auto"/>
        <w:jc w:val="both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8. Citações e formatação das referências</w:t>
      </w:r>
    </w:p>
    <w:p w:rsidR="00000000" w:rsidDel="00000000" w:rsidP="00000000" w:rsidRDefault="00000000" w:rsidRPr="00000000" w14:paraId="00000066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De acordo com Fulano (2011), citar corretamente a literatura é muito importante. </w:t>
      </w:r>
    </w:p>
    <w:p w:rsidR="00000000" w:rsidDel="00000000" w:rsidP="00000000" w:rsidRDefault="00000000" w:rsidRPr="00000000" w14:paraId="00000067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A citação de autores ao longo do texto é feita em letras minúsculas, enquanto que a citação de autores entre parêntese ao final do parágrafo deve ser feita em letra maiúscula.</w:t>
      </w:r>
    </w:p>
    <w:p w:rsidR="00000000" w:rsidDel="00000000" w:rsidP="00000000" w:rsidRDefault="00000000" w:rsidRPr="00000000" w14:paraId="00000068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Citar trechos de trabalhos de outros autores, sem referenciar adequadamente, pode ser enquadrado como plágio (FULANO; BELTRANO, 2012).</w:t>
      </w:r>
    </w:p>
    <w:p w:rsidR="00000000" w:rsidDel="00000000" w:rsidP="00000000" w:rsidRDefault="00000000" w:rsidRPr="00000000" w14:paraId="00000069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Para as referências, ao final do caso empresarial, deve-se utilizar texto com fonte Times New Roman, tamanho 10, espaçamento 1,5 entre as linhas, sendo as referências separadas por uma linha em branco, exatamente conforme aparece nas referências aleatórias incluídas a seguir. Diferentemente deste exemplo ilustrativo, somente autores usados no texto devem ser citados nas referências e as referências devem conter todos os autores citados no texto.</w:t>
      </w:r>
    </w:p>
    <w:p w:rsidR="00000000" w:rsidDel="00000000" w:rsidP="00000000" w:rsidRDefault="00000000" w:rsidRPr="00000000" w14:paraId="0000006A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As referências devem aparecer em ordem alfabética e não devem ser numeradas. Todas as referências citadas no texto, e apenas estas, devem ser incluídas ao final, na seção Referências. </w:t>
      </w:r>
    </w:p>
    <w:p w:rsidR="00000000" w:rsidDel="00000000" w:rsidP="00000000" w:rsidRDefault="00000000" w:rsidRPr="00000000" w14:paraId="0000006B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1"/>
        <w:spacing w:line="360" w:lineRule="auto"/>
        <w:jc w:val="both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70">
      <w:pPr>
        <w:widowControl w:val="1"/>
        <w:spacing w:line="360" w:lineRule="auto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As referências são alinhadas somente à margem esquerda do texto e de forma a identificar o documento, separadas por separadas entre si mantendo o espaçamento 1,5 entre as linhas.</w:t>
      </w:r>
    </w:p>
    <w:p w:rsidR="00000000" w:rsidDel="00000000" w:rsidP="00000000" w:rsidRDefault="00000000" w:rsidRPr="00000000" w14:paraId="00000071">
      <w:pPr>
        <w:widowControl w:val="1"/>
        <w:spacing w:line="360" w:lineRule="auto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AZEVEDO, Dermi. Sarney Convida Igrejas Cristãs para Diálogo sobre o Pacto.</w:t>
      </w: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 Folha de São Paulo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, São Paulo, 22 out. 1985. Caderno econômico, p. 13.</w:t>
      </w:r>
    </w:p>
    <w:p w:rsidR="00000000" w:rsidDel="00000000" w:rsidP="00000000" w:rsidRDefault="00000000" w:rsidRPr="00000000" w14:paraId="00000072">
      <w:pPr>
        <w:widowControl w:val="1"/>
        <w:spacing w:line="360" w:lineRule="auto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1"/>
        <w:spacing w:line="360" w:lineRule="auto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OTT, Margot Bertolucci. </w:t>
      </w: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Tendências Ideológicas no Ensino de Primeiro Grau.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 Porto Alegre: UFRGS, 1983. 214 p. Tese (Doutorado) – Programa de Pós-Graduação em Educação, Faculdade de Educação, Universidade Federal do Rio Grande do Sul, Porto Alegre, 1983.</w:t>
      </w:r>
    </w:p>
    <w:p w:rsidR="00000000" w:rsidDel="00000000" w:rsidP="00000000" w:rsidRDefault="00000000" w:rsidRPr="00000000" w14:paraId="00000074">
      <w:pPr>
        <w:widowControl w:val="1"/>
        <w:spacing w:line="360" w:lineRule="auto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1"/>
        <w:spacing w:line="360" w:lineRule="auto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MELLO, Luiz Antonio. </w:t>
      </w: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A Onda Maldita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: como nasceu a Fluminense FM. Niterói: Arte &amp; Ofício, 1992. Disponível em: &lt;http://www.actech.com.br/aondamaldita/ creditos.html&gt; Acesso em: 13 out. 1997.</w:t>
      </w:r>
    </w:p>
    <w:p w:rsidR="00000000" w:rsidDel="00000000" w:rsidP="00000000" w:rsidRDefault="00000000" w:rsidRPr="00000000" w14:paraId="00000076">
      <w:pPr>
        <w:widowControl w:val="1"/>
        <w:spacing w:line="360" w:lineRule="auto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1"/>
        <w:spacing w:line="360" w:lineRule="auto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SCHWARTZMAN, Simon. Como a Universidade Está se Pensando? In: PEREIRA, Antonio Gomes (Org.). </w:t>
      </w: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Para Onde Vai a Universidade Basileira?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 Fortaleza: UFC, 1983. p. 29-45.</w:t>
      </w:r>
    </w:p>
    <w:p w:rsidR="00000000" w:rsidDel="00000000" w:rsidP="00000000" w:rsidRDefault="00000000" w:rsidRPr="00000000" w14:paraId="00000078">
      <w:pPr>
        <w:widowControl w:val="1"/>
        <w:spacing w:line="360" w:lineRule="auto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1"/>
        <w:spacing w:line="360" w:lineRule="auto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SAVIANI, Demerval. A Universidade e a Problemática da Educação e Cultura. </w:t>
      </w: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Educação Brasileira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, Brasília, v. 1, n. 3, p. 35-58, maio/ago. 1979.</w:t>
      </w:r>
    </w:p>
    <w:p w:rsidR="00000000" w:rsidDel="00000000" w:rsidP="00000000" w:rsidRDefault="00000000" w:rsidRPr="00000000" w14:paraId="0000007A">
      <w:pPr>
        <w:widowControl w:val="1"/>
        <w:spacing w:line="360" w:lineRule="auto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1"/>
        <w:spacing w:line="360" w:lineRule="auto"/>
        <w:jc w:val="both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ANEXO</w:t>
      </w:r>
    </w:p>
    <w:p w:rsidR="00000000" w:rsidDel="00000000" w:rsidP="00000000" w:rsidRDefault="00000000" w:rsidRPr="00000000" w14:paraId="0000007C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Sugere-se que nos casos empresariais não contenham anexos. Caso sejam imprescindíveis, os anexos devem vir ao final do trabalho. Cabe salientar que o trabalho completo, incluindo as referências bibliográficas e os anexos, não deve exceder 4.000 palavras e 1Mb.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953" w:top="680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  <w:font w:name="Trebuchet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spacing w:before="72" w:line="185" w:lineRule="auto"/>
      <w:jc w:val="right"/>
      <w:rPr>
        <w:rFonts w:ascii="Trebuchet MS" w:cs="Trebuchet MS" w:eastAsia="Trebuchet MS" w:hAnsi="Trebuchet MS"/>
        <w:b w:val="1"/>
        <w:sz w:val="16"/>
        <w:szCs w:val="16"/>
      </w:rPr>
    </w:pPr>
    <w:bookmarkStart w:colFirst="0" w:colLast="0" w:name="_heading=h.gjdgxs" w:id="0"/>
    <w:bookmarkEnd w:id="0"/>
    <w:r w:rsidDel="00000000" w:rsidR="00000000" w:rsidRPr="00000000">
      <w:rPr>
        <w:rFonts w:ascii="Trebuchet MS" w:cs="Trebuchet MS" w:eastAsia="Trebuchet MS" w:hAnsi="Trebuchet MS"/>
        <w:b w:val="1"/>
        <w:sz w:val="16"/>
        <w:szCs w:val="16"/>
        <w:rtl w:val="0"/>
      </w:rPr>
      <w:tab/>
      <w:t xml:space="preserve">        XLV ENCONTRO NACIONAL DE ENGENHARIA DE PRODUÇÃO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-551179</wp:posOffset>
          </wp:positionH>
          <wp:positionV relativeFrom="paragraph">
            <wp:posOffset>-151764</wp:posOffset>
          </wp:positionV>
          <wp:extent cx="754380" cy="593090"/>
          <wp:effectExtent b="0" l="0" r="0" t="0"/>
          <wp:wrapSquare wrapText="bothSides" distB="0" distT="0" distL="114300" distR="114300"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380" cy="5930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F">
    <w:pPr>
      <w:spacing w:line="185" w:lineRule="auto"/>
      <w:ind w:right="102"/>
      <w:jc w:val="right"/>
      <w:rPr>
        <w:rFonts w:ascii="Trebuchet MS" w:cs="Trebuchet MS" w:eastAsia="Trebuchet MS" w:hAnsi="Trebuchet MS"/>
        <w:sz w:val="16"/>
        <w:szCs w:val="16"/>
      </w:rPr>
    </w:pPr>
    <w:r w:rsidDel="00000000" w:rsidR="00000000" w:rsidRPr="00000000">
      <w:rPr>
        <w:rFonts w:ascii="Trebuchet MS" w:cs="Trebuchet MS" w:eastAsia="Trebuchet MS" w:hAnsi="Trebuchet MS"/>
        <w:sz w:val="16"/>
        <w:szCs w:val="16"/>
        <w:rtl w:val="0"/>
      </w:rPr>
      <w:t xml:space="preserve"> "Produção inteligente para um futuro renovável"</w:t>
    </w:r>
  </w:p>
  <w:p w:rsidR="00000000" w:rsidDel="00000000" w:rsidP="00000000" w:rsidRDefault="00000000" w:rsidRPr="00000000" w14:paraId="00000080">
    <w:pPr>
      <w:spacing w:line="185" w:lineRule="auto"/>
      <w:ind w:right="102"/>
      <w:jc w:val="right"/>
      <w:rPr>
        <w:rFonts w:ascii="Trebuchet MS" w:cs="Trebuchet MS" w:eastAsia="Trebuchet MS" w:hAnsi="Trebuchet MS"/>
        <w:sz w:val="16"/>
        <w:szCs w:val="16"/>
      </w:rPr>
    </w:pPr>
    <w:r w:rsidDel="00000000" w:rsidR="00000000" w:rsidRPr="00000000">
      <w:rPr>
        <w:rFonts w:ascii="Trebuchet MS" w:cs="Trebuchet MS" w:eastAsia="Trebuchet MS" w:hAnsi="Trebuchet MS"/>
        <w:color w:val="808080"/>
        <w:sz w:val="16"/>
        <w:szCs w:val="16"/>
        <w:rtl w:val="0"/>
      </w:rPr>
      <w:t xml:space="preserve">Natal, Rio Grande do Norte, 14 a 17 de outubro de 2025.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tabs>
        <w:tab w:val="left" w:leader="none" w:pos="210"/>
        <w:tab w:val="right" w:leader="none" w:pos="9070"/>
      </w:tabs>
      <w:spacing w:before="72" w:line="185" w:lineRule="auto"/>
      <w:rPr>
        <w:rFonts w:ascii="Trebuchet MS" w:cs="Trebuchet MS" w:eastAsia="Trebuchet MS" w:hAnsi="Trebuchet MS"/>
        <w:b w:val="1"/>
        <w:sz w:val="16"/>
        <w:szCs w:val="16"/>
      </w:rPr>
    </w:pPr>
    <w:r w:rsidDel="00000000" w:rsidR="00000000" w:rsidRPr="00000000">
      <w:rPr>
        <w:rFonts w:ascii="Trebuchet MS" w:cs="Trebuchet MS" w:eastAsia="Trebuchet MS" w:hAnsi="Trebuchet MS"/>
        <w:b w:val="1"/>
        <w:sz w:val="16"/>
        <w:szCs w:val="16"/>
        <w:rtl w:val="0"/>
      </w:rPr>
      <w:t xml:space="preserve">                                   </w:t>
      <w:tab/>
      <w:t xml:space="preserve">   </w:t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78" w:hanging="241.00000000000009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bidi="pt-PT" w:eastAsia="pt-PT" w:val="pt-PT"/>
    </w:rPr>
  </w:style>
  <w:style w:type="paragraph" w:styleId="Ttulo1">
    <w:name w:val="heading 1"/>
    <w:basedOn w:val="Normal"/>
    <w:uiPriority w:val="1"/>
    <w:qFormat w:val="1"/>
    <w:pPr>
      <w:ind w:left="1178" w:hanging="241"/>
      <w:jc w:val="both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0B63F5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1" w:customStyle="1">
    <w:name w:val="Table Normal1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178" w:hanging="241"/>
      <w:jc w:val="both"/>
    </w:pPr>
  </w:style>
  <w:style w:type="paragraph" w:styleId="TableParagraph" w:customStyle="1">
    <w:name w:val="Table Paragraph"/>
    <w:basedOn w:val="Normal"/>
    <w:uiPriority w:val="1"/>
    <w:qFormat w:val="1"/>
    <w:pPr>
      <w:jc w:val="center"/>
    </w:pPr>
  </w:style>
  <w:style w:type="character" w:styleId="Hyperlink">
    <w:name w:val="Hyperlink"/>
    <w:basedOn w:val="Fontepargpadro"/>
    <w:uiPriority w:val="99"/>
    <w:unhideWhenUsed w:val="1"/>
    <w:rsid w:val="000B63F5"/>
    <w:rPr>
      <w:color w:val="0000ff" w:themeColor="hyperlink"/>
      <w:u w:val="single"/>
    </w:rPr>
  </w:style>
  <w:style w:type="character" w:styleId="Ttulo2Char" w:customStyle="1">
    <w:name w:val="Título 2 Char"/>
    <w:basedOn w:val="Fontepargpadro"/>
    <w:link w:val="Ttulo2"/>
    <w:uiPriority w:val="9"/>
    <w:rsid w:val="000B63F5"/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bidi="pt-PT" w:eastAsia="pt-PT" w:val="pt-PT"/>
    </w:rPr>
  </w:style>
  <w:style w:type="paragraph" w:styleId="Cabealho">
    <w:name w:val="header"/>
    <w:basedOn w:val="Normal"/>
    <w:link w:val="CabealhoChar"/>
    <w:uiPriority w:val="99"/>
    <w:rsid w:val="000B63F5"/>
    <w:pPr>
      <w:widowControl w:val="1"/>
      <w:tabs>
        <w:tab w:val="center" w:pos="4252"/>
        <w:tab w:val="right" w:pos="8504"/>
      </w:tabs>
      <w:autoSpaceDE w:val="1"/>
      <w:autoSpaceDN w:val="1"/>
    </w:pPr>
    <w:rPr>
      <w:sz w:val="24"/>
      <w:szCs w:val="24"/>
      <w:lang w:bidi="ar-SA" w:eastAsia="pt-BR" w:val="pt-BR"/>
    </w:rPr>
  </w:style>
  <w:style w:type="character" w:styleId="CabealhoChar" w:customStyle="1">
    <w:name w:val="Cabeçalho Char"/>
    <w:basedOn w:val="Fontepargpadro"/>
    <w:link w:val="Cabealho"/>
    <w:uiPriority w:val="99"/>
    <w:rsid w:val="000B63F5"/>
    <w:rPr>
      <w:rFonts w:ascii="Times New Roman" w:cs="Times New Roman" w:eastAsia="Times New Roman" w:hAnsi="Times New Roman"/>
      <w:sz w:val="24"/>
      <w:szCs w:val="24"/>
      <w:lang w:eastAsia="pt-BR" w:val="pt-BR"/>
    </w:rPr>
  </w:style>
  <w:style w:type="paragraph" w:styleId="Rodap">
    <w:name w:val="footer"/>
    <w:basedOn w:val="Normal"/>
    <w:link w:val="RodapChar"/>
    <w:uiPriority w:val="99"/>
    <w:rsid w:val="000B63F5"/>
    <w:pPr>
      <w:widowControl w:val="1"/>
      <w:tabs>
        <w:tab w:val="center" w:pos="4252"/>
        <w:tab w:val="right" w:pos="8504"/>
      </w:tabs>
      <w:autoSpaceDE w:val="1"/>
      <w:autoSpaceDN w:val="1"/>
    </w:pPr>
    <w:rPr>
      <w:sz w:val="24"/>
      <w:szCs w:val="24"/>
      <w:lang w:bidi="ar-SA" w:eastAsia="pt-BR" w:val="pt-BR"/>
    </w:rPr>
  </w:style>
  <w:style w:type="character" w:styleId="RodapChar" w:customStyle="1">
    <w:name w:val="Rodapé Char"/>
    <w:basedOn w:val="Fontepargpadro"/>
    <w:link w:val="Rodap"/>
    <w:uiPriority w:val="99"/>
    <w:rsid w:val="000B63F5"/>
    <w:rPr>
      <w:rFonts w:ascii="Times New Roman" w:cs="Times New Roman" w:eastAsia="Times New Roman" w:hAnsi="Times New Roman"/>
      <w:sz w:val="24"/>
      <w:szCs w:val="24"/>
      <w:lang w:eastAsia="pt-BR" w:val="pt-BR"/>
    </w:rPr>
  </w:style>
  <w:style w:type="paragraph" w:styleId="figura" w:customStyle="1">
    <w:name w:val="figura"/>
    <w:basedOn w:val="Normal"/>
    <w:rsid w:val="000B63F5"/>
    <w:pPr>
      <w:widowControl w:val="1"/>
      <w:autoSpaceDE w:val="1"/>
      <w:autoSpaceDN w:val="1"/>
      <w:spacing w:after="100" w:afterAutospacing="1" w:before="100" w:beforeAutospacing="1"/>
    </w:pPr>
    <w:rPr>
      <w:rFonts w:ascii="Tahoma" w:cs="Tahoma" w:hAnsi="Tahoma"/>
      <w:sz w:val="17"/>
      <w:szCs w:val="17"/>
      <w:lang w:bidi="ar-SA" w:eastAsia="pt-BR" w:val="pt-BR"/>
    </w:rPr>
  </w:style>
  <w:style w:type="character" w:styleId="Forte">
    <w:name w:val="Strong"/>
    <w:uiPriority w:val="22"/>
    <w:qFormat w:val="1"/>
    <w:rsid w:val="000B63F5"/>
    <w:rPr>
      <w:b w:val="1"/>
      <w:bCs w:val="1"/>
    </w:rPr>
  </w:style>
  <w:style w:type="paragraph" w:styleId="tabelacabealho" w:customStyle="1">
    <w:name w:val="tabelacabealho"/>
    <w:basedOn w:val="Normal"/>
    <w:rsid w:val="000B63F5"/>
    <w:pPr>
      <w:widowControl w:val="1"/>
      <w:autoSpaceDE w:val="1"/>
      <w:autoSpaceDN w:val="1"/>
      <w:spacing w:after="100" w:afterAutospacing="1" w:before="100" w:beforeAutospacing="1"/>
    </w:pPr>
    <w:rPr>
      <w:rFonts w:ascii="Tahoma" w:cs="Tahoma" w:hAnsi="Tahoma"/>
      <w:sz w:val="17"/>
      <w:szCs w:val="17"/>
      <w:lang w:bidi="ar-SA" w:eastAsia="pt-BR" w:val="pt-BR"/>
    </w:rPr>
  </w:style>
  <w:style w:type="paragraph" w:styleId="tabelacorpo" w:customStyle="1">
    <w:name w:val="tabelacorpo"/>
    <w:basedOn w:val="Normal"/>
    <w:rsid w:val="000B63F5"/>
    <w:pPr>
      <w:widowControl w:val="1"/>
      <w:autoSpaceDE w:val="1"/>
      <w:autoSpaceDN w:val="1"/>
      <w:spacing w:after="100" w:afterAutospacing="1" w:before="100" w:beforeAutospacing="1"/>
    </w:pPr>
    <w:rPr>
      <w:rFonts w:ascii="Tahoma" w:cs="Tahoma" w:hAnsi="Tahoma"/>
      <w:sz w:val="17"/>
      <w:szCs w:val="17"/>
      <w:lang w:bidi="ar-SA" w:eastAsia="pt-BR" w:val="pt-BR"/>
    </w:rPr>
  </w:style>
  <w:style w:type="character" w:styleId="Nmerodelinha">
    <w:name w:val="line number"/>
    <w:basedOn w:val="Fontepargpadro"/>
    <w:uiPriority w:val="99"/>
    <w:semiHidden w:val="1"/>
    <w:unhideWhenUsed w:val="1"/>
    <w:rsid w:val="00820EE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ks7tZTquViemcyFoO+AkRWKBUg==">CgMxLjAyCGguZ2pkZ3hzOAByITFCMFJQQ2djN2NaWUJMXzBaWWxoaW1CVlBVRGtoRmtENg==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2020-02-20T16:53:00Z</dcterms:created>
  <dc:creator>Mathias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2020-02-20T00:00:00Z</vt:filetime>
  </property>
</Properties>
</file>