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FFCC7" w14:textId="77777777" w:rsidR="00CD5840" w:rsidRDefault="00CD5840" w:rsidP="00B90B41">
      <w:pPr>
        <w:pStyle w:val="Ttulo2"/>
        <w:tabs>
          <w:tab w:val="left" w:pos="7695"/>
        </w:tabs>
        <w:rPr>
          <w:b/>
          <w:color w:val="333333"/>
          <w:sz w:val="24"/>
          <w:szCs w:val="24"/>
        </w:rPr>
      </w:pPr>
    </w:p>
    <w:p w14:paraId="4F072C6D" w14:textId="77777777" w:rsidR="00CD5840" w:rsidRPr="00CD5840" w:rsidRDefault="00CD5840" w:rsidP="00CD5840"/>
    <w:p w14:paraId="2EDAB234" w14:textId="57D8382D" w:rsidR="000B63F5" w:rsidRPr="000B63F5" w:rsidRDefault="000B63F5" w:rsidP="00B90B41">
      <w:pPr>
        <w:pStyle w:val="Ttulo2"/>
        <w:tabs>
          <w:tab w:val="left" w:pos="7695"/>
        </w:tabs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color w:val="333333"/>
          <w:sz w:val="24"/>
          <w:szCs w:val="24"/>
        </w:rPr>
        <w:t>1</w:t>
      </w:r>
      <w:r w:rsidRPr="000B6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 w:eastAsia="pt-BR" w:bidi="ar-SA"/>
        </w:rPr>
        <w:t>. Introdução</w:t>
      </w:r>
      <w:r w:rsidR="00B90B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 w:eastAsia="pt-BR" w:bidi="ar-SA"/>
        </w:rPr>
        <w:tab/>
      </w:r>
    </w:p>
    <w:p w14:paraId="77A43D24" w14:textId="77777777" w:rsidR="00CD69FB" w:rsidRDefault="00CD69FB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16F34E5C" w14:textId="0E98A114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O objetivo deste documento, fundamentado na norma de referência: ABNT NBR 14724:2018, é auxiliar os autores sobre o formato a ser utilizado nos </w:t>
      </w:r>
      <w:r w:rsidR="00101EDE">
        <w:rPr>
          <w:color w:val="333333"/>
          <w:sz w:val="24"/>
          <w:szCs w:val="24"/>
          <w:lang w:val="pt-BR" w:eastAsia="pt-BR" w:bidi="ar-SA"/>
        </w:rPr>
        <w:t>casos empresariais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submetidos ao ENEGEP 202</w:t>
      </w:r>
      <w:r w:rsidR="0002354B">
        <w:rPr>
          <w:color w:val="333333"/>
          <w:sz w:val="24"/>
          <w:szCs w:val="24"/>
          <w:lang w:val="pt-BR" w:eastAsia="pt-BR" w:bidi="ar-SA"/>
        </w:rPr>
        <w:t>4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. Este documento está escrito de acordo com o modelo indicado para os </w:t>
      </w:r>
      <w:r w:rsidR="00101EDE">
        <w:rPr>
          <w:color w:val="333333"/>
          <w:sz w:val="24"/>
          <w:szCs w:val="24"/>
          <w:lang w:val="pt-BR" w:eastAsia="pt-BR" w:bidi="ar-SA"/>
        </w:rPr>
        <w:t>casos empresariais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, assim, serve de referência, ao mesmo tempo em que comenta os diversos aspectos da formatação. </w:t>
      </w:r>
      <w:r w:rsidR="005B0625">
        <w:rPr>
          <w:color w:val="333333"/>
          <w:sz w:val="24"/>
          <w:szCs w:val="24"/>
          <w:lang w:val="pt-BR" w:eastAsia="pt-BR" w:bidi="ar-SA"/>
        </w:rPr>
        <w:t>Existem algumas diferenças com relação ao formato de artigo tradicional submetido ao ENGEP</w:t>
      </w:r>
      <w:r w:rsidRPr="000B63F5">
        <w:rPr>
          <w:color w:val="333333"/>
          <w:sz w:val="24"/>
          <w:szCs w:val="24"/>
          <w:lang w:val="pt-BR" w:eastAsia="pt-BR" w:bidi="ar-SA"/>
        </w:rPr>
        <w:t>, portanto sugere-se sua leitura atenta.</w:t>
      </w:r>
      <w:r w:rsidR="005B0625">
        <w:rPr>
          <w:color w:val="333333"/>
          <w:sz w:val="24"/>
          <w:szCs w:val="24"/>
          <w:lang w:val="pt-BR" w:eastAsia="pt-BR" w:bidi="ar-SA"/>
        </w:rPr>
        <w:t xml:space="preserve"> Na seção 2 deste documento de orientação consta a estrutura de seções esperadas para os documentos da seção Caso Empresarial.</w:t>
      </w:r>
    </w:p>
    <w:p w14:paraId="0F11CE41" w14:textId="2CC12A46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Observe as instruções e formate seu </w:t>
      </w:r>
      <w:r w:rsidR="00101EDE">
        <w:rPr>
          <w:color w:val="333333"/>
          <w:sz w:val="24"/>
          <w:szCs w:val="24"/>
          <w:lang w:val="pt-BR" w:eastAsia="pt-BR" w:bidi="ar-SA"/>
        </w:rPr>
        <w:t>caso empresarial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de acordo com este padrão. Recomenda-se, para isso, o uso dos estilos de formatação pré-definidos que constam deste documento. Para tanto, basta copiar e colar os textos do original diretamente em uma cópia deste documento.</w:t>
      </w:r>
    </w:p>
    <w:p w14:paraId="39225B3F" w14:textId="32DB41AD" w:rsid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Lembre-se que uma formatação correta é essencial para uma boa avaliação do seu trabalho. </w:t>
      </w:r>
      <w:r w:rsidR="00101EDE">
        <w:rPr>
          <w:color w:val="333333"/>
          <w:sz w:val="24"/>
          <w:szCs w:val="24"/>
          <w:lang w:val="pt-BR" w:eastAsia="pt-BR" w:bidi="ar-SA"/>
        </w:rPr>
        <w:t>Casos empresariais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fora da formatação serão retirados do processo de avaliação.</w:t>
      </w:r>
    </w:p>
    <w:p w14:paraId="24D088A4" w14:textId="77777777" w:rsidR="0084780D" w:rsidRDefault="0084780D" w:rsidP="0084780D">
      <w:pPr>
        <w:pStyle w:val="Ttulo2"/>
        <w:tabs>
          <w:tab w:val="left" w:pos="7695"/>
        </w:tabs>
        <w:rPr>
          <w:b/>
          <w:color w:val="333333"/>
          <w:sz w:val="24"/>
          <w:szCs w:val="24"/>
        </w:rPr>
      </w:pPr>
    </w:p>
    <w:p w14:paraId="754F6E9D" w14:textId="69E55FFA" w:rsidR="0084780D" w:rsidRPr="000B63F5" w:rsidRDefault="0084780D" w:rsidP="0084780D">
      <w:pPr>
        <w:pStyle w:val="Ttulo2"/>
        <w:tabs>
          <w:tab w:val="left" w:pos="7695"/>
        </w:tabs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 w:eastAsia="pt-BR" w:bidi="ar-SA"/>
        </w:rPr>
      </w:pPr>
      <w:r>
        <w:rPr>
          <w:b/>
          <w:color w:val="333333"/>
          <w:sz w:val="24"/>
          <w:szCs w:val="24"/>
        </w:rPr>
        <w:t>2</w:t>
      </w:r>
      <w:r w:rsidRPr="000B6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 w:eastAsia="pt-BR" w:bidi="ar-SA"/>
        </w:rPr>
        <w:t xml:space="preserve">. </w:t>
      </w:r>
      <w:r w:rsidR="004440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 w:eastAsia="pt-BR" w:bidi="ar-SA"/>
        </w:rPr>
        <w:t>Instruções Específicas para os Casos Empresariais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 w:eastAsia="pt-BR" w:bidi="ar-SA"/>
        </w:rPr>
        <w:tab/>
      </w:r>
    </w:p>
    <w:p w14:paraId="03537BAB" w14:textId="77777777" w:rsidR="0084780D" w:rsidRDefault="0084780D" w:rsidP="0084780D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4B07B6C7" w14:textId="6F48039C" w:rsidR="009B121A" w:rsidRDefault="005B0625" w:rsidP="0084780D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>
        <w:rPr>
          <w:color w:val="333333"/>
          <w:sz w:val="24"/>
          <w:szCs w:val="24"/>
          <w:lang w:val="pt-BR" w:eastAsia="pt-BR" w:bidi="ar-SA"/>
        </w:rPr>
        <w:t>A categoria de Casos Empresariais tem o objetivo de</w:t>
      </w:r>
      <w:r w:rsidR="00B4607C" w:rsidRPr="00B4607C">
        <w:rPr>
          <w:color w:val="333333"/>
          <w:sz w:val="24"/>
          <w:szCs w:val="24"/>
          <w:lang w:val="pt-BR" w:eastAsia="pt-BR" w:bidi="ar-SA"/>
        </w:rPr>
        <w:t xml:space="preserve"> atrair e dar visibilidade para as aplicações práticas dos conhecimentos técnicos e científicos e seus impactos para o aumento da produtividade da indústria nacional.</w:t>
      </w:r>
      <w:r w:rsidR="00332D05">
        <w:rPr>
          <w:color w:val="333333"/>
          <w:sz w:val="24"/>
          <w:szCs w:val="24"/>
          <w:lang w:val="pt-BR" w:eastAsia="pt-BR" w:bidi="ar-SA"/>
        </w:rPr>
        <w:t xml:space="preserve"> Portanto, se almeja aproximar os profissionais e pesquisadores em Engenharia de Produção </w:t>
      </w:r>
      <w:r w:rsidR="007E6082">
        <w:rPr>
          <w:color w:val="333333"/>
          <w:sz w:val="24"/>
          <w:szCs w:val="24"/>
          <w:lang w:val="pt-BR" w:eastAsia="pt-BR" w:bidi="ar-SA"/>
        </w:rPr>
        <w:t xml:space="preserve">na identificação tanto dos desafios (problemas) quanto das soluções </w:t>
      </w:r>
      <w:r w:rsidR="00B4523B">
        <w:rPr>
          <w:color w:val="333333"/>
          <w:sz w:val="24"/>
          <w:szCs w:val="24"/>
          <w:lang w:val="pt-BR" w:eastAsia="pt-BR" w:bidi="ar-SA"/>
        </w:rPr>
        <w:t xml:space="preserve">e resultados que as organizações estão alcançando. </w:t>
      </w:r>
    </w:p>
    <w:p w14:paraId="4CD9F71C" w14:textId="02C19CAF" w:rsidR="005B0625" w:rsidRDefault="009B121A" w:rsidP="0084780D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>
        <w:rPr>
          <w:color w:val="333333"/>
          <w:sz w:val="24"/>
          <w:szCs w:val="24"/>
          <w:lang w:val="pt-BR" w:eastAsia="pt-BR" w:bidi="ar-SA"/>
        </w:rPr>
        <w:t xml:space="preserve">Nesse sentido, os casos empresariais terão um formato diferenciado dos artigos científicos </w:t>
      </w:r>
      <w:r w:rsidR="00007797">
        <w:rPr>
          <w:color w:val="333333"/>
          <w:sz w:val="24"/>
          <w:szCs w:val="24"/>
          <w:lang w:val="pt-BR" w:eastAsia="pt-BR" w:bidi="ar-SA"/>
        </w:rPr>
        <w:t xml:space="preserve">que são tradicionalmente submetidos, avaliados e publicados no ENEGEP. </w:t>
      </w:r>
      <w:r w:rsidR="00936C94">
        <w:rPr>
          <w:color w:val="333333"/>
          <w:sz w:val="24"/>
          <w:szCs w:val="24"/>
          <w:lang w:val="pt-BR" w:eastAsia="pt-BR" w:bidi="ar-SA"/>
        </w:rPr>
        <w:t>O resumo dos casos empresariais</w:t>
      </w:r>
      <w:r w:rsidR="005B0625">
        <w:rPr>
          <w:color w:val="333333"/>
          <w:sz w:val="24"/>
          <w:szCs w:val="24"/>
          <w:lang w:val="pt-BR" w:eastAsia="pt-BR" w:bidi="ar-SA"/>
        </w:rPr>
        <w:t xml:space="preserve"> é preparado em arquivo separado, que deve ser preparado seguindo o </w:t>
      </w:r>
      <w:proofErr w:type="spellStart"/>
      <w:r w:rsidR="005B0625" w:rsidRPr="00CD5840">
        <w:rPr>
          <w:i/>
          <w:iCs/>
          <w:color w:val="333333"/>
          <w:sz w:val="24"/>
          <w:szCs w:val="24"/>
          <w:lang w:val="pt-BR" w:eastAsia="pt-BR" w:bidi="ar-SA"/>
        </w:rPr>
        <w:t>template</w:t>
      </w:r>
      <w:proofErr w:type="spellEnd"/>
      <w:r w:rsidR="005B0625">
        <w:rPr>
          <w:color w:val="333333"/>
          <w:sz w:val="24"/>
          <w:szCs w:val="24"/>
          <w:lang w:val="pt-BR" w:eastAsia="pt-BR" w:bidi="ar-SA"/>
        </w:rPr>
        <w:t xml:space="preserve"> disponível e deve</w:t>
      </w:r>
      <w:r w:rsidR="00936C94">
        <w:rPr>
          <w:color w:val="333333"/>
          <w:sz w:val="24"/>
          <w:szCs w:val="24"/>
          <w:lang w:val="pt-BR" w:eastAsia="pt-BR" w:bidi="ar-SA"/>
        </w:rPr>
        <w:t xml:space="preserve"> ser estruturado para facilitar a leitura</w:t>
      </w:r>
      <w:r w:rsidR="00014D50">
        <w:rPr>
          <w:color w:val="333333"/>
          <w:sz w:val="24"/>
          <w:szCs w:val="24"/>
          <w:lang w:val="pt-BR" w:eastAsia="pt-BR" w:bidi="ar-SA"/>
        </w:rPr>
        <w:t>,</w:t>
      </w:r>
      <w:r w:rsidR="00936C94">
        <w:rPr>
          <w:color w:val="333333"/>
          <w:sz w:val="24"/>
          <w:szCs w:val="24"/>
          <w:lang w:val="pt-BR" w:eastAsia="pt-BR" w:bidi="ar-SA"/>
        </w:rPr>
        <w:t xml:space="preserve"> consulta </w:t>
      </w:r>
      <w:r w:rsidR="00014D50">
        <w:rPr>
          <w:color w:val="333333"/>
          <w:sz w:val="24"/>
          <w:szCs w:val="24"/>
          <w:lang w:val="pt-BR" w:eastAsia="pt-BR" w:bidi="ar-SA"/>
        </w:rPr>
        <w:t>e futuras revisões sistemáticas pela comunidade. Outro ponto importante, reside na necessidade</w:t>
      </w:r>
      <w:r w:rsidR="00153DF3">
        <w:rPr>
          <w:color w:val="333333"/>
          <w:sz w:val="24"/>
          <w:szCs w:val="24"/>
          <w:lang w:val="pt-BR" w:eastAsia="pt-BR" w:bidi="ar-SA"/>
        </w:rPr>
        <w:t xml:space="preserve"> de explicitar a organização/empresa onde o estudo foi conduzido. </w:t>
      </w:r>
    </w:p>
    <w:p w14:paraId="1788772A" w14:textId="47243A21" w:rsidR="00B140EA" w:rsidRDefault="005B0625" w:rsidP="0084780D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>
        <w:rPr>
          <w:color w:val="333333"/>
          <w:sz w:val="24"/>
          <w:szCs w:val="24"/>
          <w:lang w:val="pt-BR" w:eastAsia="pt-BR" w:bidi="ar-SA"/>
        </w:rPr>
        <w:t xml:space="preserve">Como </w:t>
      </w:r>
      <w:r w:rsidR="00CD5840">
        <w:rPr>
          <w:color w:val="333333"/>
          <w:sz w:val="24"/>
          <w:szCs w:val="24"/>
          <w:lang w:val="pt-BR" w:eastAsia="pt-BR" w:bidi="ar-SA"/>
        </w:rPr>
        <w:t>organização</w:t>
      </w:r>
      <w:r w:rsidR="00CD5840">
        <w:rPr>
          <w:color w:val="333333"/>
          <w:sz w:val="24"/>
          <w:szCs w:val="24"/>
          <w:lang w:val="pt-BR" w:eastAsia="pt-BR" w:bidi="ar-SA"/>
        </w:rPr>
        <w:t xml:space="preserve"> </w:t>
      </w:r>
      <w:r>
        <w:rPr>
          <w:color w:val="333333"/>
          <w:sz w:val="24"/>
          <w:szCs w:val="24"/>
          <w:lang w:val="pt-BR" w:eastAsia="pt-BR" w:bidi="ar-SA"/>
        </w:rPr>
        <w:t>geral deste documento que contém o corpo da descrição do Caso Empresarial, s</w:t>
      </w:r>
      <w:r w:rsidR="00B140EA">
        <w:rPr>
          <w:color w:val="333333"/>
          <w:sz w:val="24"/>
          <w:szCs w:val="24"/>
          <w:lang w:val="pt-BR" w:eastAsia="pt-BR" w:bidi="ar-SA"/>
        </w:rPr>
        <w:t xml:space="preserve">ugere-se a seguinte </w:t>
      </w:r>
      <w:r w:rsidR="00A2791B">
        <w:rPr>
          <w:color w:val="333333"/>
          <w:sz w:val="24"/>
          <w:szCs w:val="24"/>
          <w:lang w:val="pt-BR" w:eastAsia="pt-BR" w:bidi="ar-SA"/>
        </w:rPr>
        <w:t>estrutura:</w:t>
      </w:r>
    </w:p>
    <w:p w14:paraId="7E8E2039" w14:textId="77777777" w:rsidR="00955229" w:rsidRDefault="00955229" w:rsidP="0084780D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33649FF0" w14:textId="77777777" w:rsidR="00250640" w:rsidRDefault="00250640" w:rsidP="00250640">
      <w:pPr>
        <w:pStyle w:val="PargrafodaLista"/>
        <w:widowControl/>
        <w:numPr>
          <w:ilvl w:val="0"/>
          <w:numId w:val="5"/>
        </w:numPr>
        <w:pBdr>
          <w:bottom w:val="single" w:sz="4" w:space="1" w:color="auto"/>
        </w:pBdr>
        <w:autoSpaceDE/>
        <w:autoSpaceDN/>
        <w:spacing w:line="360" w:lineRule="auto"/>
        <w:rPr>
          <w:color w:val="333333"/>
          <w:sz w:val="24"/>
          <w:szCs w:val="24"/>
          <w:lang w:val="pt-BR" w:eastAsia="pt-BR" w:bidi="ar-SA"/>
        </w:rPr>
      </w:pPr>
      <w:r>
        <w:rPr>
          <w:color w:val="333333"/>
          <w:sz w:val="24"/>
          <w:szCs w:val="24"/>
          <w:lang w:val="pt-BR" w:eastAsia="pt-BR" w:bidi="ar-SA"/>
        </w:rPr>
        <w:lastRenderedPageBreak/>
        <w:t xml:space="preserve">Contextualização e </w:t>
      </w:r>
      <w:r w:rsidR="00A7048E" w:rsidRPr="00250640">
        <w:rPr>
          <w:color w:val="333333"/>
          <w:sz w:val="24"/>
          <w:szCs w:val="24"/>
          <w:lang w:val="pt-BR" w:eastAsia="pt-BR" w:bidi="ar-SA"/>
        </w:rPr>
        <w:t xml:space="preserve">Definição do Problema </w:t>
      </w:r>
    </w:p>
    <w:p w14:paraId="647F9FB7" w14:textId="323B04C4" w:rsidR="00A7048E" w:rsidRDefault="00250640" w:rsidP="00250640">
      <w:pPr>
        <w:pStyle w:val="PargrafodaLista"/>
        <w:widowControl/>
        <w:autoSpaceDE/>
        <w:autoSpaceDN/>
        <w:spacing w:line="360" w:lineRule="auto"/>
        <w:ind w:left="720" w:firstLine="0"/>
        <w:rPr>
          <w:color w:val="333333"/>
          <w:sz w:val="24"/>
          <w:szCs w:val="24"/>
          <w:lang w:val="pt-BR" w:eastAsia="pt-BR" w:bidi="ar-SA"/>
        </w:rPr>
      </w:pPr>
      <w:r>
        <w:rPr>
          <w:color w:val="333333"/>
          <w:sz w:val="24"/>
          <w:szCs w:val="24"/>
          <w:lang w:val="pt-BR" w:eastAsia="pt-BR" w:bidi="ar-SA"/>
        </w:rPr>
        <w:t>Contextualize a organização</w:t>
      </w:r>
      <w:r w:rsidR="00BD403F">
        <w:rPr>
          <w:color w:val="333333"/>
          <w:sz w:val="24"/>
          <w:szCs w:val="24"/>
          <w:lang w:val="pt-BR" w:eastAsia="pt-BR" w:bidi="ar-SA"/>
        </w:rPr>
        <w:t xml:space="preserve">/empresa e a área/processo/unidade organizacional </w:t>
      </w:r>
      <w:r w:rsidR="0067500C">
        <w:rPr>
          <w:color w:val="333333"/>
          <w:sz w:val="24"/>
          <w:szCs w:val="24"/>
          <w:lang w:val="pt-BR" w:eastAsia="pt-BR" w:bidi="ar-SA"/>
        </w:rPr>
        <w:t xml:space="preserve">onde a situação problemática estava presente. Procure estabelecer </w:t>
      </w:r>
      <w:r w:rsidR="00F45B89">
        <w:rPr>
          <w:color w:val="333333"/>
          <w:sz w:val="24"/>
          <w:szCs w:val="24"/>
          <w:lang w:val="pt-BR" w:eastAsia="pt-BR" w:bidi="ar-SA"/>
        </w:rPr>
        <w:t xml:space="preserve">a situação </w:t>
      </w:r>
      <w:r w:rsidR="00304E75">
        <w:rPr>
          <w:color w:val="333333"/>
          <w:sz w:val="24"/>
          <w:szCs w:val="24"/>
          <w:lang w:val="pt-BR" w:eastAsia="pt-BR" w:bidi="ar-SA"/>
        </w:rPr>
        <w:t>problemática que</w:t>
      </w:r>
      <w:r w:rsidR="00F45B89">
        <w:rPr>
          <w:color w:val="333333"/>
          <w:sz w:val="24"/>
          <w:szCs w:val="24"/>
          <w:lang w:val="pt-BR" w:eastAsia="pt-BR" w:bidi="ar-SA"/>
        </w:rPr>
        <w:t xml:space="preserve"> se almejou </w:t>
      </w:r>
      <w:r w:rsidR="00440FB5">
        <w:rPr>
          <w:color w:val="333333"/>
          <w:sz w:val="24"/>
          <w:szCs w:val="24"/>
          <w:lang w:val="pt-BR" w:eastAsia="pt-BR" w:bidi="ar-SA"/>
        </w:rPr>
        <w:t xml:space="preserve">solucionar </w:t>
      </w:r>
      <w:r w:rsidR="00F45B89">
        <w:rPr>
          <w:color w:val="333333"/>
          <w:sz w:val="24"/>
          <w:szCs w:val="24"/>
          <w:lang w:val="pt-BR" w:eastAsia="pt-BR" w:bidi="ar-SA"/>
        </w:rPr>
        <w:t>justificando sua relevância</w:t>
      </w:r>
      <w:r w:rsidR="00A7048E" w:rsidRPr="00250640">
        <w:rPr>
          <w:color w:val="333333"/>
          <w:sz w:val="24"/>
          <w:szCs w:val="24"/>
          <w:lang w:val="pt-BR" w:eastAsia="pt-BR" w:bidi="ar-SA"/>
        </w:rPr>
        <w:t>.</w:t>
      </w:r>
      <w:r w:rsidR="00304E75">
        <w:rPr>
          <w:color w:val="333333"/>
          <w:sz w:val="24"/>
          <w:szCs w:val="24"/>
          <w:lang w:val="pt-BR" w:eastAsia="pt-BR" w:bidi="ar-SA"/>
        </w:rPr>
        <w:t xml:space="preserve"> </w:t>
      </w:r>
    </w:p>
    <w:p w14:paraId="6523FC60" w14:textId="77777777" w:rsidR="00F45B89" w:rsidRPr="00250640" w:rsidRDefault="00F45B89" w:rsidP="00250640">
      <w:pPr>
        <w:pStyle w:val="PargrafodaLista"/>
        <w:widowControl/>
        <w:autoSpaceDE/>
        <w:autoSpaceDN/>
        <w:spacing w:line="360" w:lineRule="auto"/>
        <w:ind w:left="720" w:firstLine="0"/>
        <w:rPr>
          <w:color w:val="333333"/>
          <w:sz w:val="24"/>
          <w:szCs w:val="24"/>
          <w:lang w:val="pt-BR" w:eastAsia="pt-BR" w:bidi="ar-SA"/>
        </w:rPr>
      </w:pPr>
    </w:p>
    <w:p w14:paraId="7C7921A3" w14:textId="77777777" w:rsidR="00250640" w:rsidRDefault="00A7048E" w:rsidP="00250640">
      <w:pPr>
        <w:pStyle w:val="PargrafodaLista"/>
        <w:widowControl/>
        <w:numPr>
          <w:ilvl w:val="0"/>
          <w:numId w:val="5"/>
        </w:numPr>
        <w:pBdr>
          <w:bottom w:val="single" w:sz="4" w:space="1" w:color="auto"/>
        </w:pBdr>
        <w:autoSpaceDE/>
        <w:autoSpaceDN/>
        <w:spacing w:line="360" w:lineRule="auto"/>
        <w:rPr>
          <w:color w:val="333333"/>
          <w:sz w:val="24"/>
          <w:szCs w:val="24"/>
          <w:lang w:val="pt-BR" w:eastAsia="pt-BR" w:bidi="ar-SA"/>
        </w:rPr>
      </w:pPr>
      <w:r w:rsidRPr="00250640">
        <w:rPr>
          <w:color w:val="333333"/>
          <w:sz w:val="24"/>
          <w:szCs w:val="24"/>
          <w:lang w:val="pt-BR" w:eastAsia="pt-BR" w:bidi="ar-SA"/>
        </w:rPr>
        <w:t xml:space="preserve">Análise do Problema </w:t>
      </w:r>
    </w:p>
    <w:p w14:paraId="0F1F1576" w14:textId="71B15B74" w:rsidR="00A7048E" w:rsidRDefault="00A7048E" w:rsidP="00250640">
      <w:pPr>
        <w:pStyle w:val="PargrafodaLista"/>
        <w:widowControl/>
        <w:autoSpaceDE/>
        <w:autoSpaceDN/>
        <w:spacing w:line="360" w:lineRule="auto"/>
        <w:ind w:left="720" w:firstLine="0"/>
        <w:rPr>
          <w:color w:val="333333"/>
          <w:sz w:val="24"/>
          <w:szCs w:val="24"/>
          <w:lang w:val="pt-BR" w:eastAsia="pt-BR" w:bidi="ar-SA"/>
        </w:rPr>
      </w:pPr>
      <w:r w:rsidRPr="00250640">
        <w:rPr>
          <w:color w:val="333333"/>
          <w:sz w:val="24"/>
          <w:szCs w:val="24"/>
          <w:lang w:val="pt-BR" w:eastAsia="pt-BR" w:bidi="ar-SA"/>
        </w:rPr>
        <w:t>Expresse qu</w:t>
      </w:r>
      <w:r w:rsidR="005B0625">
        <w:rPr>
          <w:color w:val="333333"/>
          <w:sz w:val="24"/>
          <w:szCs w:val="24"/>
          <w:lang w:val="pt-BR" w:eastAsia="pt-BR" w:bidi="ar-SA"/>
        </w:rPr>
        <w:t>ais</w:t>
      </w:r>
      <w:r w:rsidR="00440FB5">
        <w:rPr>
          <w:color w:val="333333"/>
          <w:sz w:val="24"/>
          <w:szCs w:val="24"/>
          <w:lang w:val="pt-BR" w:eastAsia="pt-BR" w:bidi="ar-SA"/>
        </w:rPr>
        <w:t xml:space="preserve"> </w:t>
      </w:r>
      <w:r w:rsidRPr="00250640">
        <w:rPr>
          <w:color w:val="333333"/>
          <w:sz w:val="24"/>
          <w:szCs w:val="24"/>
          <w:lang w:val="pt-BR" w:eastAsia="pt-BR" w:bidi="ar-SA"/>
        </w:rPr>
        <w:t xml:space="preserve">conceitos, modelos, técnicas ou ferramentas foram utilizadas para analisar </w:t>
      </w:r>
      <w:r w:rsidR="00153212">
        <w:rPr>
          <w:color w:val="333333"/>
          <w:sz w:val="24"/>
          <w:szCs w:val="24"/>
          <w:lang w:val="pt-BR" w:eastAsia="pt-BR" w:bidi="ar-SA"/>
        </w:rPr>
        <w:t>e dimensionar a situação problemática</w:t>
      </w:r>
      <w:r w:rsidR="007C2023">
        <w:rPr>
          <w:color w:val="333333"/>
          <w:sz w:val="24"/>
          <w:szCs w:val="24"/>
          <w:lang w:val="pt-BR" w:eastAsia="pt-BR" w:bidi="ar-SA"/>
        </w:rPr>
        <w:t xml:space="preserve"> (</w:t>
      </w:r>
      <w:r w:rsidR="005B0625">
        <w:rPr>
          <w:color w:val="333333"/>
          <w:sz w:val="24"/>
          <w:szCs w:val="24"/>
          <w:lang w:val="pt-BR" w:eastAsia="pt-BR" w:bidi="ar-SA"/>
        </w:rPr>
        <w:t>se possível, insira</w:t>
      </w:r>
      <w:r w:rsidR="007C2023">
        <w:rPr>
          <w:color w:val="333333"/>
          <w:sz w:val="24"/>
          <w:szCs w:val="24"/>
          <w:lang w:val="pt-BR" w:eastAsia="pt-BR" w:bidi="ar-SA"/>
        </w:rPr>
        <w:t xml:space="preserve"> referências </w:t>
      </w:r>
      <w:r w:rsidR="00E21E31">
        <w:rPr>
          <w:color w:val="333333"/>
          <w:sz w:val="24"/>
          <w:szCs w:val="24"/>
          <w:lang w:val="pt-BR" w:eastAsia="pt-BR" w:bidi="ar-SA"/>
        </w:rPr>
        <w:t xml:space="preserve">bibliográficas ou softwares </w:t>
      </w:r>
      <w:r w:rsidR="007C2023">
        <w:rPr>
          <w:color w:val="333333"/>
          <w:sz w:val="24"/>
          <w:szCs w:val="24"/>
          <w:lang w:val="pt-BR" w:eastAsia="pt-BR" w:bidi="ar-SA"/>
        </w:rPr>
        <w:t>utilizad</w:t>
      </w:r>
      <w:r w:rsidR="00E21E31">
        <w:rPr>
          <w:color w:val="333333"/>
          <w:sz w:val="24"/>
          <w:szCs w:val="24"/>
          <w:lang w:val="pt-BR" w:eastAsia="pt-BR" w:bidi="ar-SA"/>
        </w:rPr>
        <w:t>o</w:t>
      </w:r>
      <w:r w:rsidR="007C2023">
        <w:rPr>
          <w:color w:val="333333"/>
          <w:sz w:val="24"/>
          <w:szCs w:val="24"/>
          <w:lang w:val="pt-BR" w:eastAsia="pt-BR" w:bidi="ar-SA"/>
        </w:rPr>
        <w:t>s)</w:t>
      </w:r>
      <w:r w:rsidRPr="00250640">
        <w:rPr>
          <w:color w:val="333333"/>
          <w:sz w:val="24"/>
          <w:szCs w:val="24"/>
          <w:lang w:val="pt-BR" w:eastAsia="pt-BR" w:bidi="ar-SA"/>
        </w:rPr>
        <w:t>.</w:t>
      </w:r>
      <w:r w:rsidR="00153212">
        <w:rPr>
          <w:color w:val="333333"/>
          <w:sz w:val="24"/>
          <w:szCs w:val="24"/>
          <w:lang w:val="pt-BR" w:eastAsia="pt-BR" w:bidi="ar-SA"/>
        </w:rPr>
        <w:t xml:space="preserve"> </w:t>
      </w:r>
      <w:r w:rsidR="007977E9">
        <w:rPr>
          <w:color w:val="333333"/>
          <w:sz w:val="24"/>
          <w:szCs w:val="24"/>
          <w:lang w:val="pt-BR" w:eastAsia="pt-BR" w:bidi="ar-SA"/>
        </w:rPr>
        <w:t xml:space="preserve">Sempre que possível, procure dimensionar </w:t>
      </w:r>
      <w:r w:rsidR="00304E75">
        <w:rPr>
          <w:color w:val="333333"/>
          <w:sz w:val="24"/>
          <w:szCs w:val="24"/>
          <w:lang w:val="pt-BR" w:eastAsia="pt-BR" w:bidi="ar-SA"/>
        </w:rPr>
        <w:t>a situação problemática</w:t>
      </w:r>
      <w:r w:rsidR="00EF7405">
        <w:rPr>
          <w:color w:val="333333"/>
          <w:sz w:val="24"/>
          <w:szCs w:val="24"/>
          <w:lang w:val="pt-BR" w:eastAsia="pt-BR" w:bidi="ar-SA"/>
        </w:rPr>
        <w:t xml:space="preserve"> em termos técnicos, econômicos, ambientais ou sociais. </w:t>
      </w:r>
      <w:r w:rsidR="00304E75">
        <w:rPr>
          <w:color w:val="333333"/>
          <w:sz w:val="24"/>
          <w:szCs w:val="24"/>
          <w:lang w:val="pt-BR" w:eastAsia="pt-BR" w:bidi="ar-SA"/>
        </w:rPr>
        <w:t xml:space="preserve">Procure explicitar </w:t>
      </w:r>
      <w:r w:rsidR="002F7B87">
        <w:rPr>
          <w:color w:val="333333"/>
          <w:sz w:val="24"/>
          <w:szCs w:val="24"/>
          <w:lang w:val="pt-BR" w:eastAsia="pt-BR" w:bidi="ar-SA"/>
        </w:rPr>
        <w:t xml:space="preserve">se a situação problemática é recorrente e se tenderia a </w:t>
      </w:r>
      <w:r w:rsidR="00663845">
        <w:rPr>
          <w:color w:val="333333"/>
          <w:sz w:val="24"/>
          <w:szCs w:val="24"/>
          <w:lang w:val="pt-BR" w:eastAsia="pt-BR" w:bidi="ar-SA"/>
        </w:rPr>
        <w:t>um agravamento no tempo. Se for aplicável, relate brevemente a</w:t>
      </w:r>
      <w:r w:rsidR="007C2023">
        <w:rPr>
          <w:color w:val="333333"/>
          <w:sz w:val="24"/>
          <w:szCs w:val="24"/>
          <w:lang w:val="pt-BR" w:eastAsia="pt-BR" w:bidi="ar-SA"/>
        </w:rPr>
        <w:t xml:space="preserve">s tentativas anteriores de solução do problema. </w:t>
      </w:r>
    </w:p>
    <w:p w14:paraId="233D4CEC" w14:textId="77777777" w:rsidR="00CD5840" w:rsidRDefault="00CD5840" w:rsidP="00250640">
      <w:pPr>
        <w:pStyle w:val="PargrafodaLista"/>
        <w:widowControl/>
        <w:autoSpaceDE/>
        <w:autoSpaceDN/>
        <w:spacing w:line="360" w:lineRule="auto"/>
        <w:ind w:left="720" w:firstLine="0"/>
        <w:rPr>
          <w:color w:val="333333"/>
          <w:sz w:val="24"/>
          <w:szCs w:val="24"/>
          <w:lang w:val="pt-BR" w:eastAsia="pt-BR" w:bidi="ar-SA"/>
        </w:rPr>
      </w:pPr>
    </w:p>
    <w:p w14:paraId="414F7500" w14:textId="1321BF83" w:rsidR="00250640" w:rsidRDefault="00E21E31" w:rsidP="00250640">
      <w:pPr>
        <w:pStyle w:val="PargrafodaLista"/>
        <w:widowControl/>
        <w:numPr>
          <w:ilvl w:val="0"/>
          <w:numId w:val="5"/>
        </w:numPr>
        <w:pBdr>
          <w:bottom w:val="single" w:sz="4" w:space="1" w:color="auto"/>
        </w:pBdr>
        <w:autoSpaceDE/>
        <w:autoSpaceDN/>
        <w:spacing w:line="360" w:lineRule="auto"/>
        <w:rPr>
          <w:color w:val="333333"/>
          <w:sz w:val="24"/>
          <w:szCs w:val="24"/>
          <w:lang w:val="pt-BR" w:eastAsia="pt-BR" w:bidi="ar-SA"/>
        </w:rPr>
      </w:pPr>
      <w:r>
        <w:rPr>
          <w:color w:val="333333"/>
          <w:sz w:val="24"/>
          <w:szCs w:val="24"/>
          <w:lang w:val="pt-BR" w:eastAsia="pt-BR" w:bidi="ar-SA"/>
        </w:rPr>
        <w:t>Implement</w:t>
      </w:r>
      <w:r w:rsidR="00FF282D">
        <w:rPr>
          <w:color w:val="333333"/>
          <w:sz w:val="24"/>
          <w:szCs w:val="24"/>
          <w:lang w:val="pt-BR" w:eastAsia="pt-BR" w:bidi="ar-SA"/>
        </w:rPr>
        <w:t xml:space="preserve">ação e </w:t>
      </w:r>
      <w:r w:rsidR="00A7048E" w:rsidRPr="00250640">
        <w:rPr>
          <w:color w:val="333333"/>
          <w:sz w:val="24"/>
          <w:szCs w:val="24"/>
          <w:lang w:val="pt-BR" w:eastAsia="pt-BR" w:bidi="ar-SA"/>
        </w:rPr>
        <w:t>Solução do Problema</w:t>
      </w:r>
    </w:p>
    <w:p w14:paraId="36870B83" w14:textId="71B96981" w:rsidR="00A7048E" w:rsidRDefault="00A7048E" w:rsidP="00250640">
      <w:pPr>
        <w:pStyle w:val="PargrafodaLista"/>
        <w:widowControl/>
        <w:autoSpaceDE/>
        <w:autoSpaceDN/>
        <w:spacing w:line="360" w:lineRule="auto"/>
        <w:ind w:left="720" w:firstLine="0"/>
        <w:rPr>
          <w:color w:val="333333"/>
          <w:sz w:val="24"/>
          <w:szCs w:val="24"/>
          <w:lang w:val="pt-BR" w:eastAsia="pt-BR" w:bidi="ar-SA"/>
        </w:rPr>
      </w:pPr>
      <w:r w:rsidRPr="00250640">
        <w:rPr>
          <w:color w:val="333333"/>
          <w:sz w:val="24"/>
          <w:szCs w:val="24"/>
          <w:lang w:val="pt-BR" w:eastAsia="pt-BR" w:bidi="ar-SA"/>
        </w:rPr>
        <w:t xml:space="preserve">Apresente também que conceitos, modelos, técnicas ou ferramentas foram utilizadas para solucionar </w:t>
      </w:r>
      <w:r w:rsidR="00FF282D">
        <w:rPr>
          <w:color w:val="333333"/>
          <w:sz w:val="24"/>
          <w:szCs w:val="24"/>
          <w:lang w:val="pt-BR" w:eastAsia="pt-BR" w:bidi="ar-SA"/>
        </w:rPr>
        <w:t>a situação problemática (</w:t>
      </w:r>
      <w:r w:rsidR="005B0625">
        <w:rPr>
          <w:color w:val="333333"/>
          <w:sz w:val="24"/>
          <w:szCs w:val="24"/>
          <w:lang w:val="pt-BR" w:eastAsia="pt-BR" w:bidi="ar-SA"/>
        </w:rPr>
        <w:t xml:space="preserve">se possível, </w:t>
      </w:r>
      <w:r w:rsidR="00FF282D">
        <w:rPr>
          <w:color w:val="333333"/>
          <w:sz w:val="24"/>
          <w:szCs w:val="24"/>
          <w:lang w:val="pt-BR" w:eastAsia="pt-BR" w:bidi="ar-SA"/>
        </w:rPr>
        <w:t>insira as referências bibliográficas ou softwares utilizados)</w:t>
      </w:r>
      <w:r w:rsidRPr="00250640">
        <w:rPr>
          <w:color w:val="333333"/>
          <w:sz w:val="24"/>
          <w:szCs w:val="24"/>
          <w:lang w:val="pt-BR" w:eastAsia="pt-BR" w:bidi="ar-SA"/>
        </w:rPr>
        <w:t xml:space="preserve">. </w:t>
      </w:r>
      <w:r w:rsidR="00FF282D" w:rsidRPr="00250640">
        <w:rPr>
          <w:color w:val="333333"/>
          <w:sz w:val="24"/>
          <w:szCs w:val="24"/>
          <w:lang w:val="pt-BR" w:eastAsia="pt-BR" w:bidi="ar-SA"/>
        </w:rPr>
        <w:t xml:space="preserve">Exponha e justifique as ações que </w:t>
      </w:r>
      <w:r w:rsidR="009901FE">
        <w:rPr>
          <w:color w:val="333333"/>
          <w:sz w:val="24"/>
          <w:szCs w:val="24"/>
          <w:lang w:val="pt-BR" w:eastAsia="pt-BR" w:bidi="ar-SA"/>
        </w:rPr>
        <w:t>foram</w:t>
      </w:r>
      <w:r w:rsidR="00FF282D" w:rsidRPr="00250640">
        <w:rPr>
          <w:color w:val="333333"/>
          <w:sz w:val="24"/>
          <w:szCs w:val="24"/>
          <w:lang w:val="pt-BR" w:eastAsia="pt-BR" w:bidi="ar-SA"/>
        </w:rPr>
        <w:t xml:space="preserve"> realiz</w:t>
      </w:r>
      <w:r w:rsidR="009901FE">
        <w:rPr>
          <w:color w:val="333333"/>
          <w:sz w:val="24"/>
          <w:szCs w:val="24"/>
          <w:lang w:val="pt-BR" w:eastAsia="pt-BR" w:bidi="ar-SA"/>
        </w:rPr>
        <w:t>adas</w:t>
      </w:r>
      <w:r w:rsidR="00FF282D" w:rsidRPr="00250640">
        <w:rPr>
          <w:color w:val="333333"/>
          <w:sz w:val="24"/>
          <w:szCs w:val="24"/>
          <w:lang w:val="pt-BR" w:eastAsia="pt-BR" w:bidi="ar-SA"/>
        </w:rPr>
        <w:t xml:space="preserve"> para </w:t>
      </w:r>
      <w:r w:rsidR="00FF282D">
        <w:rPr>
          <w:color w:val="333333"/>
          <w:sz w:val="24"/>
          <w:szCs w:val="24"/>
          <w:lang w:val="pt-BR" w:eastAsia="pt-BR" w:bidi="ar-SA"/>
        </w:rPr>
        <w:t>implementar a solu</w:t>
      </w:r>
      <w:r w:rsidR="00F56584">
        <w:rPr>
          <w:color w:val="333333"/>
          <w:sz w:val="24"/>
          <w:szCs w:val="24"/>
          <w:lang w:val="pt-BR" w:eastAsia="pt-BR" w:bidi="ar-SA"/>
        </w:rPr>
        <w:t>ção</w:t>
      </w:r>
      <w:r w:rsidR="00FF282D" w:rsidRPr="00250640">
        <w:rPr>
          <w:color w:val="333333"/>
          <w:sz w:val="24"/>
          <w:szCs w:val="24"/>
          <w:lang w:val="pt-BR" w:eastAsia="pt-BR" w:bidi="ar-SA"/>
        </w:rPr>
        <w:t>.</w:t>
      </w:r>
      <w:r w:rsidR="00F56584">
        <w:rPr>
          <w:color w:val="333333"/>
          <w:sz w:val="24"/>
          <w:szCs w:val="24"/>
          <w:lang w:val="pt-BR" w:eastAsia="pt-BR" w:bidi="ar-SA"/>
        </w:rPr>
        <w:t xml:space="preserve"> </w:t>
      </w:r>
      <w:r w:rsidR="00C8328E">
        <w:rPr>
          <w:color w:val="333333"/>
          <w:sz w:val="24"/>
          <w:szCs w:val="24"/>
          <w:lang w:val="pt-BR" w:eastAsia="pt-BR" w:bidi="ar-SA"/>
        </w:rPr>
        <w:t>Quando aplicável, explicite as soluções alternativas que foram consideradas e justifique a escolha da solução implementada.</w:t>
      </w:r>
    </w:p>
    <w:p w14:paraId="76A22911" w14:textId="77777777" w:rsidR="00CD5840" w:rsidRDefault="00CD5840" w:rsidP="00250640">
      <w:pPr>
        <w:pStyle w:val="PargrafodaLista"/>
        <w:widowControl/>
        <w:autoSpaceDE/>
        <w:autoSpaceDN/>
        <w:spacing w:line="360" w:lineRule="auto"/>
        <w:ind w:left="720" w:firstLine="0"/>
        <w:rPr>
          <w:color w:val="333333"/>
          <w:sz w:val="24"/>
          <w:szCs w:val="24"/>
          <w:lang w:val="pt-BR" w:eastAsia="pt-BR" w:bidi="ar-SA"/>
        </w:rPr>
      </w:pPr>
    </w:p>
    <w:p w14:paraId="14C30568" w14:textId="079C0B64" w:rsidR="00250640" w:rsidRDefault="00A7048E" w:rsidP="00250640">
      <w:pPr>
        <w:pStyle w:val="PargrafodaLista"/>
        <w:widowControl/>
        <w:numPr>
          <w:ilvl w:val="0"/>
          <w:numId w:val="5"/>
        </w:numPr>
        <w:pBdr>
          <w:bottom w:val="single" w:sz="4" w:space="1" w:color="auto"/>
        </w:pBdr>
        <w:autoSpaceDE/>
        <w:autoSpaceDN/>
        <w:spacing w:line="360" w:lineRule="auto"/>
        <w:rPr>
          <w:color w:val="333333"/>
          <w:sz w:val="24"/>
          <w:szCs w:val="24"/>
          <w:lang w:val="pt-BR" w:eastAsia="pt-BR" w:bidi="ar-SA"/>
        </w:rPr>
      </w:pPr>
      <w:r w:rsidRPr="00250640">
        <w:rPr>
          <w:color w:val="333333"/>
          <w:sz w:val="24"/>
          <w:szCs w:val="24"/>
          <w:lang w:val="pt-BR" w:eastAsia="pt-BR" w:bidi="ar-SA"/>
        </w:rPr>
        <w:t xml:space="preserve">Resultados </w:t>
      </w:r>
    </w:p>
    <w:p w14:paraId="1D9D15AC" w14:textId="77777777" w:rsidR="00CD5840" w:rsidRDefault="005B0625" w:rsidP="00250640">
      <w:pPr>
        <w:pStyle w:val="PargrafodaLista"/>
        <w:widowControl/>
        <w:autoSpaceDE/>
        <w:autoSpaceDN/>
        <w:spacing w:line="360" w:lineRule="auto"/>
        <w:ind w:left="720" w:firstLine="0"/>
        <w:rPr>
          <w:color w:val="333333"/>
          <w:sz w:val="24"/>
          <w:szCs w:val="24"/>
          <w:lang w:val="pt-BR" w:eastAsia="pt-BR" w:bidi="ar-SA"/>
        </w:rPr>
      </w:pPr>
      <w:r>
        <w:rPr>
          <w:color w:val="333333"/>
          <w:sz w:val="24"/>
          <w:szCs w:val="24"/>
          <w:lang w:val="pt-BR" w:eastAsia="pt-BR" w:bidi="ar-SA"/>
        </w:rPr>
        <w:t>Nesta seção são apresentados os resultados e impactos alcançados. Como guia orientativo</w:t>
      </w:r>
      <w:r w:rsidR="00CD5840">
        <w:rPr>
          <w:color w:val="333333"/>
          <w:sz w:val="24"/>
          <w:szCs w:val="24"/>
          <w:lang w:val="pt-BR" w:eastAsia="pt-BR" w:bidi="ar-SA"/>
        </w:rPr>
        <w:t>,</w:t>
      </w:r>
      <w:r>
        <w:rPr>
          <w:color w:val="333333"/>
          <w:sz w:val="24"/>
          <w:szCs w:val="24"/>
          <w:lang w:val="pt-BR" w:eastAsia="pt-BR" w:bidi="ar-SA"/>
        </w:rPr>
        <w:t xml:space="preserve"> sugere-se descrever os resultados a partir dos seguinte</w:t>
      </w:r>
      <w:r w:rsidR="00CD5840">
        <w:rPr>
          <w:color w:val="333333"/>
          <w:sz w:val="24"/>
          <w:szCs w:val="24"/>
          <w:lang w:val="pt-BR" w:eastAsia="pt-BR" w:bidi="ar-SA"/>
        </w:rPr>
        <w:t>s</w:t>
      </w:r>
      <w:r>
        <w:rPr>
          <w:color w:val="333333"/>
          <w:sz w:val="24"/>
          <w:szCs w:val="24"/>
          <w:lang w:val="pt-BR" w:eastAsia="pt-BR" w:bidi="ar-SA"/>
        </w:rPr>
        <w:t xml:space="preserve"> tópicos:</w:t>
      </w:r>
    </w:p>
    <w:p w14:paraId="678ED39A" w14:textId="1F039C62" w:rsidR="00CD5840" w:rsidRDefault="005B0625" w:rsidP="00250640">
      <w:pPr>
        <w:pStyle w:val="PargrafodaLista"/>
        <w:widowControl/>
        <w:autoSpaceDE/>
        <w:autoSpaceDN/>
        <w:spacing w:line="360" w:lineRule="auto"/>
        <w:ind w:left="720" w:firstLine="0"/>
        <w:rPr>
          <w:color w:val="333333"/>
          <w:sz w:val="24"/>
          <w:szCs w:val="24"/>
          <w:lang w:val="pt-BR" w:eastAsia="pt-BR" w:bidi="ar-SA"/>
        </w:rPr>
      </w:pPr>
      <w:r>
        <w:rPr>
          <w:color w:val="333333"/>
          <w:sz w:val="24"/>
          <w:szCs w:val="24"/>
          <w:lang w:val="pt-BR" w:eastAsia="pt-BR" w:bidi="ar-SA"/>
        </w:rPr>
        <w:t>- Descreva</w:t>
      </w:r>
      <w:r w:rsidR="00A7048E" w:rsidRPr="00250640">
        <w:rPr>
          <w:color w:val="333333"/>
          <w:sz w:val="24"/>
          <w:szCs w:val="24"/>
          <w:lang w:val="pt-BR" w:eastAsia="pt-BR" w:bidi="ar-SA"/>
        </w:rPr>
        <w:t xml:space="preserve"> os resultados e os impactos alcançados nas dimensões técnica, econômica, ambiental e social</w:t>
      </w:r>
      <w:r>
        <w:rPr>
          <w:color w:val="333333"/>
          <w:sz w:val="24"/>
          <w:szCs w:val="24"/>
          <w:lang w:val="pt-BR" w:eastAsia="pt-BR" w:bidi="ar-SA"/>
        </w:rPr>
        <w:t xml:space="preserve"> (exponha </w:t>
      </w:r>
      <w:r w:rsidR="00CD5840">
        <w:rPr>
          <w:color w:val="333333"/>
          <w:sz w:val="24"/>
          <w:szCs w:val="24"/>
          <w:lang w:val="pt-BR" w:eastAsia="pt-BR" w:bidi="ar-SA"/>
        </w:rPr>
        <w:t xml:space="preserve">somente </w:t>
      </w:r>
      <w:r>
        <w:rPr>
          <w:color w:val="333333"/>
          <w:sz w:val="24"/>
          <w:szCs w:val="24"/>
          <w:lang w:val="pt-BR" w:eastAsia="pt-BR" w:bidi="ar-SA"/>
        </w:rPr>
        <w:t>aquelas onde os resultados ocorreram)</w:t>
      </w:r>
      <w:r w:rsidR="00CD5840">
        <w:rPr>
          <w:color w:val="333333"/>
          <w:sz w:val="24"/>
          <w:szCs w:val="24"/>
          <w:lang w:val="pt-BR" w:eastAsia="pt-BR" w:bidi="ar-SA"/>
        </w:rPr>
        <w:t>;</w:t>
      </w:r>
    </w:p>
    <w:p w14:paraId="68D49F9D" w14:textId="66A342D4" w:rsidR="00CD5840" w:rsidRDefault="005B0625" w:rsidP="00250640">
      <w:pPr>
        <w:pStyle w:val="PargrafodaLista"/>
        <w:widowControl/>
        <w:autoSpaceDE/>
        <w:autoSpaceDN/>
        <w:spacing w:line="360" w:lineRule="auto"/>
        <w:ind w:left="720" w:firstLine="0"/>
        <w:rPr>
          <w:color w:val="333333"/>
          <w:sz w:val="24"/>
          <w:szCs w:val="24"/>
          <w:lang w:val="pt-BR" w:eastAsia="pt-BR" w:bidi="ar-SA"/>
        </w:rPr>
      </w:pPr>
      <w:r>
        <w:rPr>
          <w:color w:val="333333"/>
          <w:sz w:val="24"/>
          <w:szCs w:val="24"/>
          <w:lang w:val="pt-BR" w:eastAsia="pt-BR" w:bidi="ar-SA"/>
        </w:rPr>
        <w:t xml:space="preserve">- </w:t>
      </w:r>
      <w:r w:rsidR="00BB0020">
        <w:rPr>
          <w:color w:val="333333"/>
          <w:sz w:val="24"/>
          <w:szCs w:val="24"/>
          <w:lang w:val="pt-BR" w:eastAsia="pt-BR" w:bidi="ar-SA"/>
        </w:rPr>
        <w:t>Avalie criticamente a tomada de decisão, o desenvolvimento, a implementação da solução</w:t>
      </w:r>
      <w:r w:rsidR="00CD5840">
        <w:rPr>
          <w:color w:val="333333"/>
          <w:sz w:val="24"/>
          <w:szCs w:val="24"/>
          <w:lang w:val="pt-BR" w:eastAsia="pt-BR" w:bidi="ar-SA"/>
        </w:rPr>
        <w:t>;</w:t>
      </w:r>
    </w:p>
    <w:p w14:paraId="21602065" w14:textId="2CCA448B" w:rsidR="00CD5840" w:rsidRDefault="005B0625" w:rsidP="00250640">
      <w:pPr>
        <w:pStyle w:val="PargrafodaLista"/>
        <w:widowControl/>
        <w:autoSpaceDE/>
        <w:autoSpaceDN/>
        <w:spacing w:line="360" w:lineRule="auto"/>
        <w:ind w:left="720" w:firstLine="0"/>
        <w:rPr>
          <w:color w:val="333333"/>
          <w:sz w:val="24"/>
          <w:szCs w:val="24"/>
          <w:lang w:val="pt-BR" w:eastAsia="pt-BR" w:bidi="ar-SA"/>
        </w:rPr>
      </w:pPr>
      <w:r>
        <w:rPr>
          <w:color w:val="333333"/>
          <w:sz w:val="24"/>
          <w:szCs w:val="24"/>
          <w:lang w:val="pt-BR" w:eastAsia="pt-BR" w:bidi="ar-SA"/>
        </w:rPr>
        <w:t xml:space="preserve">- </w:t>
      </w:r>
      <w:r w:rsidR="00BB0020">
        <w:rPr>
          <w:color w:val="333333"/>
          <w:sz w:val="24"/>
          <w:szCs w:val="24"/>
          <w:lang w:val="pt-BR" w:eastAsia="pt-BR" w:bidi="ar-SA"/>
        </w:rPr>
        <w:t xml:space="preserve">Quando possível, </w:t>
      </w:r>
      <w:r w:rsidR="00AA36BF">
        <w:rPr>
          <w:color w:val="333333"/>
          <w:sz w:val="24"/>
          <w:szCs w:val="24"/>
          <w:lang w:val="pt-BR" w:eastAsia="pt-BR" w:bidi="ar-SA"/>
        </w:rPr>
        <w:t>avalie fatores externos que concorrem para explicar os resultados da solução</w:t>
      </w:r>
      <w:r w:rsidR="00CD5840">
        <w:rPr>
          <w:color w:val="333333"/>
          <w:sz w:val="24"/>
          <w:szCs w:val="24"/>
          <w:lang w:val="pt-BR" w:eastAsia="pt-BR" w:bidi="ar-SA"/>
        </w:rPr>
        <w:t>;</w:t>
      </w:r>
    </w:p>
    <w:p w14:paraId="75D16A8B" w14:textId="2D3D3D29" w:rsidR="00A7048E" w:rsidRDefault="005B0625" w:rsidP="00250640">
      <w:pPr>
        <w:pStyle w:val="PargrafodaLista"/>
        <w:widowControl/>
        <w:autoSpaceDE/>
        <w:autoSpaceDN/>
        <w:spacing w:line="360" w:lineRule="auto"/>
        <w:ind w:left="720" w:firstLine="0"/>
        <w:rPr>
          <w:color w:val="333333"/>
          <w:sz w:val="24"/>
          <w:szCs w:val="24"/>
          <w:lang w:val="pt-BR" w:eastAsia="pt-BR" w:bidi="ar-SA"/>
        </w:rPr>
      </w:pPr>
      <w:r>
        <w:rPr>
          <w:color w:val="333333"/>
          <w:sz w:val="24"/>
          <w:szCs w:val="24"/>
          <w:lang w:val="pt-BR" w:eastAsia="pt-BR" w:bidi="ar-SA"/>
        </w:rPr>
        <w:t>- B</w:t>
      </w:r>
      <w:r w:rsidR="00AA718F">
        <w:rPr>
          <w:color w:val="333333"/>
          <w:sz w:val="24"/>
          <w:szCs w:val="24"/>
          <w:lang w:val="pt-BR" w:eastAsia="pt-BR" w:bidi="ar-SA"/>
        </w:rPr>
        <w:t>usque evidenciar claramente o significado dos resultados para organização, colaboradores e outras partes interessados</w:t>
      </w:r>
      <w:r w:rsidR="007539C5">
        <w:rPr>
          <w:color w:val="333333"/>
          <w:sz w:val="24"/>
          <w:szCs w:val="24"/>
          <w:lang w:val="pt-BR" w:eastAsia="pt-BR" w:bidi="ar-SA"/>
        </w:rPr>
        <w:t xml:space="preserve">. </w:t>
      </w:r>
    </w:p>
    <w:p w14:paraId="72B3B422" w14:textId="77777777" w:rsidR="006011F7" w:rsidRDefault="006011F7" w:rsidP="00250640">
      <w:pPr>
        <w:pStyle w:val="PargrafodaLista"/>
        <w:widowControl/>
        <w:autoSpaceDE/>
        <w:autoSpaceDN/>
        <w:spacing w:line="360" w:lineRule="auto"/>
        <w:ind w:left="720" w:firstLine="0"/>
        <w:rPr>
          <w:color w:val="333333"/>
          <w:sz w:val="24"/>
          <w:szCs w:val="24"/>
          <w:lang w:val="pt-BR" w:eastAsia="pt-BR" w:bidi="ar-SA"/>
        </w:rPr>
      </w:pPr>
    </w:p>
    <w:p w14:paraId="67FFE13D" w14:textId="086DA6DD" w:rsidR="00250640" w:rsidRDefault="00A7048E" w:rsidP="00250640">
      <w:pPr>
        <w:pStyle w:val="PargrafodaLista"/>
        <w:widowControl/>
        <w:numPr>
          <w:ilvl w:val="0"/>
          <w:numId w:val="5"/>
        </w:numPr>
        <w:pBdr>
          <w:bottom w:val="single" w:sz="4" w:space="1" w:color="auto"/>
        </w:pBdr>
        <w:autoSpaceDE/>
        <w:autoSpaceDN/>
        <w:spacing w:line="360" w:lineRule="auto"/>
        <w:rPr>
          <w:color w:val="333333"/>
          <w:sz w:val="24"/>
          <w:szCs w:val="24"/>
          <w:lang w:val="pt-BR" w:eastAsia="pt-BR" w:bidi="ar-SA"/>
        </w:rPr>
      </w:pPr>
      <w:r w:rsidRPr="00250640">
        <w:rPr>
          <w:color w:val="333333"/>
          <w:sz w:val="24"/>
          <w:szCs w:val="24"/>
          <w:lang w:val="pt-BR" w:eastAsia="pt-BR" w:bidi="ar-SA"/>
        </w:rPr>
        <w:lastRenderedPageBreak/>
        <w:t>Lições Aprendidas</w:t>
      </w:r>
    </w:p>
    <w:p w14:paraId="4BBAE066" w14:textId="2C2879F6" w:rsidR="00A2791B" w:rsidRDefault="00A7048E" w:rsidP="00250640">
      <w:pPr>
        <w:pStyle w:val="PargrafodaLista"/>
        <w:widowControl/>
        <w:autoSpaceDE/>
        <w:autoSpaceDN/>
        <w:spacing w:line="360" w:lineRule="auto"/>
        <w:ind w:left="720" w:firstLine="0"/>
        <w:rPr>
          <w:color w:val="333333"/>
          <w:sz w:val="24"/>
          <w:szCs w:val="24"/>
          <w:lang w:val="pt-BR" w:eastAsia="pt-BR" w:bidi="ar-SA"/>
        </w:rPr>
      </w:pPr>
      <w:r w:rsidRPr="00250640">
        <w:rPr>
          <w:color w:val="333333"/>
          <w:sz w:val="24"/>
          <w:szCs w:val="24"/>
          <w:lang w:val="pt-BR" w:eastAsia="pt-BR" w:bidi="ar-SA"/>
        </w:rPr>
        <w:t>Explicite as lições aprendidas no processo de definição, análise e solução dos problemas.</w:t>
      </w:r>
      <w:r w:rsidR="00C0370C">
        <w:rPr>
          <w:color w:val="333333"/>
          <w:sz w:val="24"/>
          <w:szCs w:val="24"/>
          <w:lang w:val="pt-BR" w:eastAsia="pt-BR" w:bidi="ar-SA"/>
        </w:rPr>
        <w:t xml:space="preserve"> Quais outros aspectos você não considerou? Quais suas recomendações para os profissionais que poderão tentar</w:t>
      </w:r>
      <w:r w:rsidR="003D40FE">
        <w:rPr>
          <w:color w:val="333333"/>
          <w:sz w:val="24"/>
          <w:szCs w:val="24"/>
          <w:lang w:val="pt-BR" w:eastAsia="pt-BR" w:bidi="ar-SA"/>
        </w:rPr>
        <w:t xml:space="preserve"> a replicação de sua solução? Explicite, ainda, que aspectos você </w:t>
      </w:r>
      <w:r w:rsidR="00955229">
        <w:rPr>
          <w:color w:val="333333"/>
          <w:sz w:val="24"/>
          <w:szCs w:val="24"/>
          <w:lang w:val="pt-BR" w:eastAsia="pt-BR" w:bidi="ar-SA"/>
        </w:rPr>
        <w:t>melhoraria para a solução da situação problemática.</w:t>
      </w:r>
      <w:r w:rsidR="00F72AE4">
        <w:rPr>
          <w:color w:val="333333"/>
          <w:sz w:val="24"/>
          <w:szCs w:val="24"/>
          <w:lang w:val="pt-BR" w:eastAsia="pt-BR" w:bidi="ar-SA"/>
        </w:rPr>
        <w:t xml:space="preserve"> </w:t>
      </w:r>
    </w:p>
    <w:p w14:paraId="23C388D2" w14:textId="77777777" w:rsidR="00333E97" w:rsidRPr="00250640" w:rsidRDefault="00333E97" w:rsidP="00250640">
      <w:pPr>
        <w:pStyle w:val="PargrafodaLista"/>
        <w:widowControl/>
        <w:autoSpaceDE/>
        <w:autoSpaceDN/>
        <w:spacing w:line="360" w:lineRule="auto"/>
        <w:ind w:left="720" w:firstLine="0"/>
        <w:rPr>
          <w:color w:val="333333"/>
          <w:sz w:val="24"/>
          <w:szCs w:val="24"/>
          <w:lang w:val="pt-BR" w:eastAsia="pt-BR" w:bidi="ar-SA"/>
        </w:rPr>
      </w:pPr>
    </w:p>
    <w:p w14:paraId="5D609D85" w14:textId="2BC65725" w:rsidR="000B63F5" w:rsidRPr="000B63F5" w:rsidRDefault="0084780D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>
        <w:rPr>
          <w:b/>
          <w:bCs/>
          <w:color w:val="333333"/>
          <w:sz w:val="24"/>
          <w:szCs w:val="24"/>
          <w:lang w:val="pt-BR" w:eastAsia="pt-BR" w:bidi="ar-SA"/>
        </w:rPr>
        <w:t>3</w:t>
      </w:r>
      <w:r w:rsidR="000B63F5" w:rsidRPr="000B63F5">
        <w:rPr>
          <w:b/>
          <w:bCs/>
          <w:color w:val="333333"/>
          <w:sz w:val="24"/>
          <w:szCs w:val="24"/>
          <w:lang w:val="pt-BR" w:eastAsia="pt-BR" w:bidi="ar-SA"/>
        </w:rPr>
        <w:t>. Formatação geral</w:t>
      </w:r>
    </w:p>
    <w:p w14:paraId="2616B378" w14:textId="77777777" w:rsidR="00CD5840" w:rsidRDefault="00CD5840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5E87DDBE" w14:textId="71C4CDC3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Este texto apresenta apenas o corpo do artigo. Portanto, ele não deve conter Título, Autores, Resumo e Palavras-chave. Esses elementos serão inseridos posteriormente, a partir de dados solicitados durante o envio do arquivo pelo site do evento. Os dados de autoria do arquivo devem estar em branco. Veja em seu editor de textos como remover essas informações. O </w:t>
      </w:r>
      <w:r w:rsidR="00101EDE">
        <w:rPr>
          <w:color w:val="333333"/>
          <w:sz w:val="24"/>
          <w:szCs w:val="24"/>
          <w:lang w:val="pt-BR" w:eastAsia="pt-BR" w:bidi="ar-SA"/>
        </w:rPr>
        <w:t>caso empresarial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completo não deve exceder 4.000 (quatro mil) palavras e o tamanho do arquivo não deve exceder 1 (um) Mb. Tabelas poderão ser tratadas como figuras, para não contar palavras, mas a qualidade </w:t>
      </w:r>
      <w:proofErr w:type="gramStart"/>
      <w:r w:rsidRPr="000B63F5">
        <w:rPr>
          <w:color w:val="333333"/>
          <w:sz w:val="24"/>
          <w:szCs w:val="24"/>
          <w:lang w:val="pt-BR" w:eastAsia="pt-BR" w:bidi="ar-SA"/>
        </w:rPr>
        <w:t>das mesmas</w:t>
      </w:r>
      <w:proofErr w:type="gramEnd"/>
      <w:r w:rsidRPr="000B63F5">
        <w:rPr>
          <w:color w:val="333333"/>
          <w:sz w:val="24"/>
          <w:szCs w:val="24"/>
          <w:lang w:val="pt-BR" w:eastAsia="pt-BR" w:bidi="ar-SA"/>
        </w:rPr>
        <w:t xml:space="preserve"> é de sua responsabilidade. Procure tratar imagens e tabelas para que estas não deixem seu arquivo muito grande.</w:t>
      </w:r>
    </w:p>
    <w:p w14:paraId="1D52A77B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As margens devem ser: superior e inferior de 1,2 cm e direita e esquerda de 2,5 cm. O tamanho de página deve ser A4, impreterivelmente. Por favor, verifique esse aspecto com especial cuidado.</w:t>
      </w:r>
    </w:p>
    <w:p w14:paraId="06EFCAEA" w14:textId="3B196AD5" w:rsidR="000B63F5" w:rsidRPr="000B63F5" w:rsidRDefault="00B90B41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>
        <w:rPr>
          <w:color w:val="333333"/>
          <w:sz w:val="24"/>
          <w:szCs w:val="24"/>
          <w:lang w:val="pt-BR" w:eastAsia="pt-BR" w:bidi="ar-SA"/>
        </w:rPr>
        <w:t xml:space="preserve">O corpo do </w:t>
      </w:r>
      <w:r w:rsidR="00101EDE">
        <w:rPr>
          <w:color w:val="333333"/>
          <w:sz w:val="24"/>
          <w:szCs w:val="24"/>
          <w:lang w:val="pt-BR" w:eastAsia="pt-BR" w:bidi="ar-SA"/>
        </w:rPr>
        <w:t>caso empresarial</w:t>
      </w:r>
      <w:r>
        <w:rPr>
          <w:color w:val="333333"/>
          <w:sz w:val="24"/>
          <w:szCs w:val="24"/>
          <w:lang w:val="pt-BR" w:eastAsia="pt-BR" w:bidi="ar-SA"/>
        </w:rPr>
        <w:t xml:space="preserve"> deverá ser submetido em sua versão final, sendo assim, lembre-se de manter as informações de cabeçalho e salvar em Word no final. Não serão permitidas alterações após o prazo de submissão ter se encerrado.</w:t>
      </w:r>
      <w:r w:rsidR="000B63F5" w:rsidRPr="000B63F5">
        <w:rPr>
          <w:color w:val="333333"/>
          <w:sz w:val="24"/>
          <w:szCs w:val="24"/>
          <w:lang w:val="pt-BR" w:eastAsia="pt-BR" w:bidi="ar-SA"/>
        </w:rPr>
        <w:t xml:space="preserve"> Na sequência, passo a passo, serão especificados os detalhes da formatação.</w:t>
      </w:r>
    </w:p>
    <w:p w14:paraId="38483372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Atenção: Palavras de língua estrangeira devem ser escritas em itálico. </w:t>
      </w:r>
    </w:p>
    <w:p w14:paraId="3B73CFFD" w14:textId="77777777" w:rsidR="00D333D2" w:rsidRPr="000B63F5" w:rsidRDefault="00D333D2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0"/>
          <w:szCs w:val="20"/>
          <w:lang w:val="pt-BR" w:eastAsia="pt-BR" w:bidi="ar-SA"/>
        </w:rPr>
      </w:pPr>
    </w:p>
    <w:p w14:paraId="72FDDF51" w14:textId="4BFCE7BC" w:rsidR="000B63F5" w:rsidRPr="000B63F5" w:rsidRDefault="0084780D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>
        <w:rPr>
          <w:b/>
          <w:bCs/>
          <w:color w:val="333333"/>
          <w:sz w:val="24"/>
          <w:szCs w:val="24"/>
          <w:lang w:val="pt-BR" w:eastAsia="pt-BR" w:bidi="ar-SA"/>
        </w:rPr>
        <w:t>4</w:t>
      </w:r>
      <w:r w:rsidR="000B63F5" w:rsidRPr="000B63F5">
        <w:rPr>
          <w:b/>
          <w:bCs/>
          <w:color w:val="333333"/>
          <w:sz w:val="24"/>
          <w:szCs w:val="24"/>
          <w:lang w:val="pt-BR" w:eastAsia="pt-BR" w:bidi="ar-SA"/>
        </w:rPr>
        <w:t>. Títulos das seções</w:t>
      </w:r>
    </w:p>
    <w:p w14:paraId="4B918328" w14:textId="77777777" w:rsidR="00CD5840" w:rsidRDefault="00CD5840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106D0F1B" w14:textId="4BC12411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Os títulos das seções do trabalho devem ser posicionados à esquerda, em negrito, numerados com algarismos arábicos (1, 2, 3, etc.) e somente com a primeira inicial maiúscula. Deve-se utilizar texto com fonte Times New Roman, tamanho 12, em negrito. Não coloque ponto final nos títulos. Entre os títulos deve-se inserir uma linha em branco mantida a formação de espaçamento 1,5 entre as linhas.</w:t>
      </w:r>
    </w:p>
    <w:p w14:paraId="42E928D8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05D0BC7E" w14:textId="4AAE89BB" w:rsidR="000B63F5" w:rsidRPr="000B63F5" w:rsidRDefault="0084780D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>
        <w:rPr>
          <w:b/>
          <w:color w:val="333333"/>
          <w:sz w:val="24"/>
          <w:szCs w:val="24"/>
          <w:lang w:val="pt-BR" w:eastAsia="pt-BR" w:bidi="ar-SA"/>
        </w:rPr>
        <w:lastRenderedPageBreak/>
        <w:t>4</w:t>
      </w:r>
      <w:r w:rsidR="000B63F5" w:rsidRPr="000B63F5">
        <w:rPr>
          <w:b/>
          <w:color w:val="333333"/>
          <w:sz w:val="24"/>
          <w:szCs w:val="24"/>
          <w:lang w:val="pt-BR" w:eastAsia="pt-BR" w:bidi="ar-SA"/>
        </w:rPr>
        <w:t>.1. Subtítulos das seções</w:t>
      </w:r>
    </w:p>
    <w:p w14:paraId="33DBCEF8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Os subtítulos das seções do trabalho devem ser posicionados à esquerda, em negrito, numerados com algarismos arábicos em subtítulos (1.1, 1.2, 1.3, etc.) e somente com a primeira inicial maiúscula. Deve-se utilizar texto com fonte Times New Roman, tamanho 12, em negrito. Entre os subtítulos das seções não se insere nenhuma linha em branco, sendo mantida a formação de espaçamento 1,5 entre o parágrafo anterior e posterior ao subtítulo.</w:t>
      </w:r>
    </w:p>
    <w:p w14:paraId="129FC57B" w14:textId="77777777" w:rsid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1667BACE" w14:textId="3D57E81B" w:rsidR="000B63F5" w:rsidRPr="000B63F5" w:rsidRDefault="0084780D" w:rsidP="000B63F5">
      <w:pPr>
        <w:widowControl/>
        <w:autoSpaceDE/>
        <w:autoSpaceDN/>
        <w:spacing w:line="360" w:lineRule="auto"/>
        <w:jc w:val="both"/>
        <w:rPr>
          <w:b/>
          <w:color w:val="333333"/>
          <w:sz w:val="24"/>
          <w:szCs w:val="24"/>
          <w:lang w:val="pt-BR" w:eastAsia="pt-BR" w:bidi="ar-SA"/>
        </w:rPr>
      </w:pPr>
      <w:r>
        <w:rPr>
          <w:b/>
          <w:color w:val="333333"/>
          <w:sz w:val="24"/>
          <w:szCs w:val="24"/>
          <w:lang w:val="pt-BR" w:eastAsia="pt-BR" w:bidi="ar-SA"/>
        </w:rPr>
        <w:t>5</w:t>
      </w:r>
      <w:r w:rsidR="000B63F5" w:rsidRPr="000B63F5">
        <w:rPr>
          <w:b/>
          <w:color w:val="333333"/>
          <w:sz w:val="24"/>
          <w:szCs w:val="24"/>
          <w:lang w:val="pt-BR" w:eastAsia="pt-BR" w:bidi="ar-SA"/>
        </w:rPr>
        <w:t>. Corpo do texto</w:t>
      </w:r>
    </w:p>
    <w:p w14:paraId="0045E17E" w14:textId="77777777" w:rsidR="00CD5840" w:rsidRDefault="00CD5840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24763061" w14:textId="05CF6442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 corpo do texto deve iniciar imediatamente abaixo do título ou subtítulo das sessões. O corpo de texto utiliza fonte tipo Times New Roman, tamanho 12, justificado na direita e esquerda, com espaçamento 1,5 entre as linhas e parágrafos.</w:t>
      </w:r>
    </w:p>
    <w:p w14:paraId="652AADE9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Notas de rodapé: não devem ser utilizadas notas de rodapé.</w:t>
      </w:r>
    </w:p>
    <w:p w14:paraId="315EB816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No caso do uso de listas, deve-se usar o marcador que aparece a seguir:</w:t>
      </w:r>
    </w:p>
    <w:p w14:paraId="19C8E1D0" w14:textId="77777777" w:rsidR="000B63F5" w:rsidRPr="000B63F5" w:rsidRDefault="000B63F5" w:rsidP="000B63F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As listas devem ser justificadas na direita e na esquerda, da mesma maneira que os trechos de corpo de texto;</w:t>
      </w:r>
    </w:p>
    <w:p w14:paraId="4A8B966B" w14:textId="77777777" w:rsidR="000B63F5" w:rsidRPr="000B63F5" w:rsidRDefault="000B63F5" w:rsidP="000B63F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Use ponto-e-vírgula para separar os itens de uma lista, exceto no último item que deve possuir um ponto final;</w:t>
      </w:r>
    </w:p>
    <w:p w14:paraId="68166701" w14:textId="77777777" w:rsidR="000B63F5" w:rsidRPr="000B63F5" w:rsidRDefault="000B63F5" w:rsidP="000B63F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Caso se utilize uma lista deve-se manter o com espaçamento 1,5 entre as linhas;</w:t>
      </w:r>
    </w:p>
    <w:p w14:paraId="3E7A6CED" w14:textId="77777777" w:rsidR="000B63F5" w:rsidRPr="000B63F5" w:rsidRDefault="000B63F5" w:rsidP="000B63F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 estilo "Lista" pode ser usado para que a formatação pré-definida seja corretamente empregada.</w:t>
      </w:r>
    </w:p>
    <w:p w14:paraId="79B19896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É possível, também, o uso de alíneas, que obedecem às seguintes indicações:</w:t>
      </w:r>
    </w:p>
    <w:p w14:paraId="2D37A030" w14:textId="77777777" w:rsidR="000B63F5" w:rsidRPr="000B63F5" w:rsidRDefault="000B63F5" w:rsidP="000B63F5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Cada item de alínea deve ser ordenado alfabeticamente por letras minúsculas seguidas de parênteses, como neste exemplo;</w:t>
      </w:r>
    </w:p>
    <w:p w14:paraId="4A092847" w14:textId="77777777" w:rsidR="000B63F5" w:rsidRPr="000B63F5" w:rsidRDefault="000B63F5" w:rsidP="000B63F5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Use ponto-e-vírgula para separar as alíneas, exceto no último item que deve possuir um ponto final;</w:t>
      </w:r>
    </w:p>
    <w:p w14:paraId="5C5B19A3" w14:textId="77777777" w:rsidR="000B63F5" w:rsidRPr="000B63F5" w:rsidRDefault="000B63F5" w:rsidP="000B63F5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A lista de alíneas mantém o espaçamento 1,5 entre as linhas; </w:t>
      </w:r>
    </w:p>
    <w:p w14:paraId="2DF366FF" w14:textId="77777777" w:rsidR="000B63F5" w:rsidRPr="000B63F5" w:rsidRDefault="000B63F5" w:rsidP="000B63F5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 estilo "Alínea" constante deste documento pode ser usado para a aplicação automática da formatação correta de alíneas.</w:t>
      </w:r>
    </w:p>
    <w:p w14:paraId="6DC303E0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No caso de nova lista de alíneas, a lista alfabética deve ser reiniciada. Veja em seu editor como fazer isso:</w:t>
      </w:r>
    </w:p>
    <w:p w14:paraId="6D788DE7" w14:textId="77777777" w:rsidR="000B63F5" w:rsidRPr="000B63F5" w:rsidRDefault="000B63F5" w:rsidP="000B63F5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Uma nova alínea, assim, recomeça a partir da letra a);</w:t>
      </w:r>
    </w:p>
    <w:p w14:paraId="44E8B58D" w14:textId="77777777" w:rsidR="000B63F5" w:rsidRPr="000B63F5" w:rsidRDefault="000B63F5" w:rsidP="000B63F5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Os itens de alínea são separados entre si por ponto-e-vírgula;</w:t>
      </w:r>
    </w:p>
    <w:p w14:paraId="2E89CBF3" w14:textId="77777777" w:rsidR="000B63F5" w:rsidRPr="000B63F5" w:rsidRDefault="000B63F5" w:rsidP="000B63F5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lastRenderedPageBreak/>
        <w:t>O último item de alínea pode terminar com ponto, dependendo de como segue a escrita do texto.</w:t>
      </w:r>
    </w:p>
    <w:p w14:paraId="7761E810" w14:textId="77777777" w:rsidR="000B63F5" w:rsidRPr="000B63F5" w:rsidRDefault="000B63F5" w:rsidP="000B63F5">
      <w:pPr>
        <w:widowControl/>
        <w:autoSpaceDE/>
        <w:autoSpaceDN/>
        <w:spacing w:line="360" w:lineRule="auto"/>
        <w:ind w:left="720"/>
        <w:jc w:val="both"/>
        <w:rPr>
          <w:color w:val="333333"/>
          <w:sz w:val="24"/>
          <w:szCs w:val="24"/>
          <w:lang w:val="pt-BR" w:eastAsia="pt-BR" w:bidi="ar-SA"/>
        </w:rPr>
      </w:pPr>
    </w:p>
    <w:p w14:paraId="0210B643" w14:textId="3FBFD177" w:rsidR="000B63F5" w:rsidRPr="000B63F5" w:rsidRDefault="0090261A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strike/>
          <w:color w:val="333333"/>
          <w:sz w:val="24"/>
          <w:szCs w:val="24"/>
          <w:lang w:val="pt-BR" w:eastAsia="pt-BR" w:bidi="ar-SA"/>
        </w:rPr>
      </w:pPr>
      <w:r>
        <w:rPr>
          <w:b/>
          <w:bCs/>
          <w:color w:val="333333"/>
          <w:sz w:val="24"/>
          <w:szCs w:val="24"/>
          <w:lang w:val="pt-BR" w:eastAsia="pt-BR" w:bidi="ar-SA"/>
        </w:rPr>
        <w:t>6</w:t>
      </w:r>
      <w:r w:rsidR="000B63F5" w:rsidRPr="000B63F5">
        <w:rPr>
          <w:b/>
          <w:bCs/>
          <w:color w:val="333333"/>
          <w:sz w:val="24"/>
          <w:szCs w:val="24"/>
          <w:lang w:val="pt-BR" w:eastAsia="pt-BR" w:bidi="ar-SA"/>
        </w:rPr>
        <w:t>. Formatação de ilustrações</w:t>
      </w:r>
    </w:p>
    <w:p w14:paraId="19FCD848" w14:textId="77777777" w:rsidR="00CD5840" w:rsidRDefault="00CD5840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562CD2F9" w14:textId="476C1F62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As ilustrações devem possuir títulos (cabeçalhos) localizados na parte superior antecedidos da palavra que o designa (tabela, figura, esquema, fluxograma, </w:t>
      </w:r>
      <w:proofErr w:type="gramStart"/>
      <w:r w:rsidRPr="000B63F5">
        <w:rPr>
          <w:color w:val="333333"/>
          <w:sz w:val="24"/>
          <w:szCs w:val="24"/>
          <w:lang w:val="pt-BR" w:eastAsia="pt-BR" w:bidi="ar-SA"/>
        </w:rPr>
        <w:t>imagem, etc.</w:t>
      </w:r>
      <w:proofErr w:type="gramEnd"/>
      <w:r w:rsidRPr="000B63F5">
        <w:rPr>
          <w:color w:val="333333"/>
          <w:sz w:val="24"/>
          <w:szCs w:val="24"/>
          <w:lang w:val="pt-BR" w:eastAsia="pt-BR" w:bidi="ar-SA"/>
        </w:rPr>
        <w:t xml:space="preserve">), seguidos do número de ordem de ocorrência no texto, em algarismos arábicos e travessão, que serve para separação do título. </w:t>
      </w:r>
    </w:p>
    <w:p w14:paraId="10A681DD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 título da tabela deve indicar a natureza e abrangência geográfica e temporal dos dados numéricos, não deve conter abreviações, apenas descrição por extenso de forma clara e objetiva.</w:t>
      </w:r>
    </w:p>
    <w:p w14:paraId="5ED0B8E0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As fontes consultadas são obrigatórias, mesmo que seja de produção do próprio autor, devem estar localizadas na parte inferior contendo notas e outras informações necessárias à sua compreensão (caso aplicável).</w:t>
      </w:r>
    </w:p>
    <w:p w14:paraId="08514F0E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Essas ilustrações, bem como seus respectivos títulos e fontes consultadas, devem ser centralizadas na página (ver exemplos da Figura 1 e Tabela 1). Deve-se utilizar fonte Times New Roman, tamanho 10, centralizada e não levam ponto final. Use, para isso, os estilos sugeridos "Figura" ou "Tabela" conforme descritos abaixo. Mantendo-se o espaçamento de 1,5 linhas. </w:t>
      </w:r>
    </w:p>
    <w:p w14:paraId="32529238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Importante: as ilustrações devem ser chamadas com as suas numerações no texto e deve ser evitado o uso de objetos "flutuando sobre o texto". Em vez disso, as ilustrações devem ser inseridas "alinhadas com o texto". Veja em seu editor de textos como fazer isso.</w:t>
      </w:r>
    </w:p>
    <w:p w14:paraId="1C844346" w14:textId="77777777" w:rsidR="00F42263" w:rsidRDefault="00F42263" w:rsidP="000B63F5">
      <w:pPr>
        <w:widowControl/>
        <w:autoSpaceDE/>
        <w:autoSpaceDN/>
        <w:spacing w:line="360" w:lineRule="auto"/>
        <w:jc w:val="center"/>
        <w:rPr>
          <w:color w:val="333333"/>
          <w:sz w:val="20"/>
          <w:szCs w:val="20"/>
          <w:lang w:val="pt-BR" w:eastAsia="pt-BR" w:bidi="ar-SA"/>
        </w:rPr>
      </w:pPr>
    </w:p>
    <w:p w14:paraId="19159F96" w14:textId="77777777" w:rsidR="000B63F5" w:rsidRPr="000B63F5" w:rsidRDefault="000B63F5" w:rsidP="000B63F5">
      <w:pPr>
        <w:widowControl/>
        <w:autoSpaceDE/>
        <w:autoSpaceDN/>
        <w:spacing w:line="360" w:lineRule="auto"/>
        <w:jc w:val="center"/>
        <w:rPr>
          <w:color w:val="333333"/>
          <w:sz w:val="20"/>
          <w:szCs w:val="20"/>
          <w:lang w:val="pt-BR" w:eastAsia="pt-BR" w:bidi="ar-SA"/>
        </w:rPr>
      </w:pPr>
      <w:r w:rsidRPr="000B63F5">
        <w:rPr>
          <w:color w:val="333333"/>
          <w:sz w:val="20"/>
          <w:szCs w:val="20"/>
          <w:lang w:val="pt-BR" w:eastAsia="pt-BR" w:bidi="ar-SA"/>
        </w:rPr>
        <w:t>Figura 1 - Exemplo de figura</w:t>
      </w:r>
    </w:p>
    <w:p w14:paraId="6D97F815" w14:textId="77777777" w:rsidR="000B63F5" w:rsidRPr="000B63F5" w:rsidRDefault="000B63F5" w:rsidP="000B63F5">
      <w:pPr>
        <w:widowControl/>
        <w:autoSpaceDE/>
        <w:autoSpaceDN/>
        <w:spacing w:line="360" w:lineRule="auto"/>
        <w:ind w:left="318"/>
        <w:jc w:val="center"/>
        <w:rPr>
          <w:color w:val="333333"/>
          <w:sz w:val="20"/>
          <w:szCs w:val="20"/>
          <w:lang w:val="pt-BR" w:eastAsia="pt-BR" w:bidi="ar-SA"/>
        </w:rPr>
      </w:pPr>
      <w:r w:rsidRPr="000B63F5">
        <w:rPr>
          <w:noProof/>
          <w:color w:val="333333"/>
          <w:sz w:val="20"/>
          <w:szCs w:val="20"/>
          <w:lang w:val="pt-BR" w:eastAsia="pt-BR" w:bidi="ar-SA"/>
        </w:rPr>
        <w:drawing>
          <wp:inline distT="0" distB="0" distL="0" distR="0" wp14:anchorId="25C5BEC3" wp14:editId="2E3414B6">
            <wp:extent cx="4133850" cy="1666875"/>
            <wp:effectExtent l="19050" t="0" r="0" b="0"/>
            <wp:docPr id="6" name="Imagem 6" descr="graph_model_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_model_ar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3F5">
        <w:rPr>
          <w:color w:val="333333"/>
          <w:sz w:val="20"/>
          <w:szCs w:val="20"/>
          <w:lang w:val="pt-BR" w:eastAsia="pt-BR" w:bidi="ar-SA"/>
        </w:rPr>
        <w:br/>
        <w:t xml:space="preserve">Fonte: Adaptado de Mays </w:t>
      </w:r>
      <w:r w:rsidRPr="000B63F5">
        <w:rPr>
          <w:i/>
          <w:color w:val="333333"/>
          <w:sz w:val="20"/>
          <w:szCs w:val="20"/>
          <w:lang w:val="pt-BR" w:eastAsia="pt-BR" w:bidi="ar-SA"/>
        </w:rPr>
        <w:t xml:space="preserve">apud </w:t>
      </w:r>
      <w:proofErr w:type="spellStart"/>
      <w:r w:rsidRPr="000B63F5">
        <w:rPr>
          <w:color w:val="333333"/>
          <w:sz w:val="20"/>
          <w:szCs w:val="20"/>
          <w:lang w:val="pt-BR" w:eastAsia="pt-BR" w:bidi="ar-SA"/>
        </w:rPr>
        <w:t>Greenhalg</w:t>
      </w:r>
      <w:proofErr w:type="spellEnd"/>
      <w:r w:rsidRPr="000B63F5">
        <w:rPr>
          <w:color w:val="333333"/>
          <w:sz w:val="20"/>
          <w:szCs w:val="20"/>
          <w:lang w:val="pt-BR" w:eastAsia="pt-BR" w:bidi="ar-SA"/>
        </w:rPr>
        <w:t xml:space="preserve"> (1997)</w:t>
      </w:r>
    </w:p>
    <w:p w14:paraId="7A153F7A" w14:textId="77777777" w:rsidR="000B63F5" w:rsidRDefault="000B63F5" w:rsidP="000B63F5">
      <w:pPr>
        <w:widowControl/>
        <w:autoSpaceDE/>
        <w:autoSpaceDN/>
        <w:spacing w:line="360" w:lineRule="auto"/>
        <w:ind w:left="317"/>
        <w:jc w:val="center"/>
        <w:rPr>
          <w:color w:val="333333"/>
          <w:sz w:val="20"/>
          <w:szCs w:val="20"/>
          <w:lang w:val="pt-BR" w:eastAsia="pt-BR" w:bidi="ar-SA"/>
        </w:rPr>
      </w:pPr>
    </w:p>
    <w:p w14:paraId="44B3350A" w14:textId="77777777" w:rsidR="00EB2EDC" w:rsidRPr="000B63F5" w:rsidRDefault="00EB2EDC" w:rsidP="000B63F5">
      <w:pPr>
        <w:widowControl/>
        <w:autoSpaceDE/>
        <w:autoSpaceDN/>
        <w:spacing w:line="360" w:lineRule="auto"/>
        <w:ind w:left="317"/>
        <w:jc w:val="center"/>
        <w:rPr>
          <w:color w:val="333333"/>
          <w:sz w:val="20"/>
          <w:szCs w:val="20"/>
          <w:lang w:val="pt-BR" w:eastAsia="pt-BR" w:bidi="ar-SA"/>
        </w:rPr>
      </w:pPr>
    </w:p>
    <w:p w14:paraId="1C312348" w14:textId="77777777" w:rsidR="000B63F5" w:rsidRPr="000B63F5" w:rsidRDefault="000B63F5" w:rsidP="000B63F5">
      <w:pPr>
        <w:widowControl/>
        <w:autoSpaceDE/>
        <w:autoSpaceDN/>
        <w:spacing w:line="360" w:lineRule="auto"/>
        <w:ind w:left="317"/>
        <w:jc w:val="center"/>
        <w:rPr>
          <w:color w:val="333333"/>
          <w:sz w:val="20"/>
          <w:szCs w:val="20"/>
          <w:lang w:val="pt-BR" w:eastAsia="pt-BR" w:bidi="ar-SA"/>
        </w:rPr>
      </w:pPr>
      <w:r w:rsidRPr="000B63F5">
        <w:rPr>
          <w:color w:val="333333"/>
          <w:sz w:val="20"/>
          <w:szCs w:val="20"/>
          <w:lang w:val="pt-BR" w:eastAsia="pt-BR" w:bidi="ar-SA"/>
        </w:rPr>
        <w:lastRenderedPageBreak/>
        <w:t>Tabela 1 - Exemplo de tabela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0B63F5" w:rsidRPr="000B63F5" w14:paraId="5AEB86C8" w14:textId="77777777" w:rsidTr="00D125F3">
        <w:trPr>
          <w:jc w:val="center"/>
        </w:trPr>
        <w:tc>
          <w:tcPr>
            <w:tcW w:w="2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2353A8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jc w:val="both"/>
              <w:rPr>
                <w:b/>
                <w:bCs/>
                <w:sz w:val="20"/>
                <w:szCs w:val="20"/>
                <w:lang w:val="pt-BR" w:eastAsia="pt-BR" w:bidi="ar-SA"/>
              </w:rPr>
            </w:pPr>
            <w:r w:rsidRPr="000B63F5">
              <w:rPr>
                <w:b/>
                <w:bCs/>
                <w:color w:val="333333"/>
                <w:sz w:val="20"/>
                <w:szCs w:val="20"/>
                <w:lang w:val="pt-BR" w:eastAsia="pt-BR" w:bidi="ar-SA"/>
              </w:rPr>
              <w:t>Item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4D06FB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jc w:val="both"/>
              <w:rPr>
                <w:b/>
                <w:bCs/>
                <w:sz w:val="20"/>
                <w:szCs w:val="20"/>
                <w:lang w:val="pt-BR" w:eastAsia="pt-BR" w:bidi="ar-SA"/>
              </w:rPr>
            </w:pPr>
            <w:r w:rsidRPr="000B63F5">
              <w:rPr>
                <w:b/>
                <w:bCs/>
                <w:color w:val="333333"/>
                <w:sz w:val="20"/>
                <w:szCs w:val="20"/>
                <w:lang w:val="pt-BR" w:eastAsia="pt-BR" w:bidi="ar-SA"/>
              </w:rPr>
              <w:t>Quantidade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11B8CD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jc w:val="both"/>
              <w:rPr>
                <w:b/>
                <w:bCs/>
                <w:sz w:val="20"/>
                <w:szCs w:val="20"/>
                <w:lang w:val="pt-BR" w:eastAsia="pt-BR" w:bidi="ar-SA"/>
              </w:rPr>
            </w:pPr>
            <w:r w:rsidRPr="000B63F5">
              <w:rPr>
                <w:b/>
                <w:bCs/>
                <w:color w:val="333333"/>
                <w:sz w:val="20"/>
                <w:szCs w:val="20"/>
                <w:lang w:val="pt-BR" w:eastAsia="pt-BR" w:bidi="ar-SA"/>
              </w:rPr>
              <w:t>Percentual</w:t>
            </w:r>
          </w:p>
        </w:tc>
      </w:tr>
      <w:tr w:rsidR="000B63F5" w:rsidRPr="000B63F5" w14:paraId="5E584A6E" w14:textId="77777777" w:rsidTr="00D125F3">
        <w:trPr>
          <w:jc w:val="center"/>
        </w:trPr>
        <w:tc>
          <w:tcPr>
            <w:tcW w:w="2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9E9FAB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Teoria social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02403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22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2461B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7,9%</w:t>
            </w:r>
          </w:p>
        </w:tc>
      </w:tr>
      <w:tr w:rsidR="000B63F5" w:rsidRPr="000B63F5" w14:paraId="5896A893" w14:textId="77777777" w:rsidTr="00D125F3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C48E1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Método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4E7A8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8050D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12,3%</w:t>
            </w:r>
          </w:p>
        </w:tc>
      </w:tr>
      <w:tr w:rsidR="000B63F5" w:rsidRPr="000B63F5" w14:paraId="550B8C80" w14:textId="77777777" w:rsidTr="00D125F3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DFBFA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Questão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860DD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8DD38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19,5%</w:t>
            </w:r>
          </w:p>
        </w:tc>
      </w:tr>
      <w:tr w:rsidR="000B63F5" w:rsidRPr="000B63F5" w14:paraId="6E1D5057" w14:textId="77777777" w:rsidTr="00D125F3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9FE91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Raciocínio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7C203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124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AD5EB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44,8%</w:t>
            </w:r>
          </w:p>
        </w:tc>
      </w:tr>
      <w:tr w:rsidR="000B63F5" w:rsidRPr="000B63F5" w14:paraId="79A5B7A6" w14:textId="77777777" w:rsidTr="00D125F3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00DBE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Método de amostragem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C20D8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4CAD2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11,9%</w:t>
            </w:r>
          </w:p>
        </w:tc>
      </w:tr>
      <w:tr w:rsidR="000B63F5" w:rsidRPr="000B63F5" w14:paraId="6E8398DF" w14:textId="77777777" w:rsidTr="00D125F3">
        <w:trPr>
          <w:jc w:val="center"/>
        </w:trPr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5834194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Força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777C8B8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8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95C21A5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3,6%</w:t>
            </w:r>
          </w:p>
        </w:tc>
      </w:tr>
    </w:tbl>
    <w:p w14:paraId="498C8C5C" w14:textId="77777777" w:rsidR="000B63F5" w:rsidRPr="000B63F5" w:rsidRDefault="000B63F5" w:rsidP="000B63F5">
      <w:pPr>
        <w:widowControl/>
        <w:autoSpaceDE/>
        <w:autoSpaceDN/>
        <w:spacing w:line="360" w:lineRule="auto"/>
        <w:jc w:val="center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Fonte: Adaptado de Mays </w:t>
      </w:r>
      <w:r w:rsidRPr="000B63F5">
        <w:rPr>
          <w:bCs/>
          <w:i/>
          <w:color w:val="333333"/>
          <w:sz w:val="20"/>
          <w:szCs w:val="20"/>
          <w:lang w:val="pt-BR" w:eastAsia="pt-BR" w:bidi="ar-SA"/>
        </w:rPr>
        <w:t xml:space="preserve">apud </w:t>
      </w:r>
      <w:proofErr w:type="spellStart"/>
      <w:r w:rsidRPr="000B63F5">
        <w:rPr>
          <w:bCs/>
          <w:color w:val="333333"/>
          <w:sz w:val="20"/>
          <w:szCs w:val="20"/>
          <w:lang w:val="pt-BR" w:eastAsia="pt-BR" w:bidi="ar-SA"/>
        </w:rPr>
        <w:t>Greenhalg</w:t>
      </w:r>
      <w:proofErr w:type="spellEnd"/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 (1997)</w:t>
      </w:r>
    </w:p>
    <w:p w14:paraId="2FF18E3F" w14:textId="77777777" w:rsid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</w:p>
    <w:p w14:paraId="0D389462" w14:textId="77777777" w:rsidR="00D16243" w:rsidRPr="000B63F5" w:rsidRDefault="00D16243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</w:p>
    <w:p w14:paraId="60EAE525" w14:textId="19CCF61B" w:rsidR="000B63F5" w:rsidRPr="000B63F5" w:rsidRDefault="0090261A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>
        <w:rPr>
          <w:b/>
          <w:bCs/>
          <w:color w:val="333333"/>
          <w:sz w:val="24"/>
          <w:szCs w:val="24"/>
          <w:lang w:val="pt-BR" w:eastAsia="pt-BR" w:bidi="ar-SA"/>
        </w:rPr>
        <w:t>7</w:t>
      </w:r>
      <w:r w:rsidR="000B63F5" w:rsidRPr="000B63F5">
        <w:rPr>
          <w:b/>
          <w:bCs/>
          <w:color w:val="333333"/>
          <w:sz w:val="24"/>
          <w:szCs w:val="24"/>
          <w:lang w:val="pt-BR" w:eastAsia="pt-BR" w:bidi="ar-SA"/>
        </w:rPr>
        <w:t xml:space="preserve">. Submissão e classificação dos </w:t>
      </w:r>
      <w:r w:rsidR="00101EDE">
        <w:rPr>
          <w:b/>
          <w:bCs/>
          <w:color w:val="333333"/>
          <w:sz w:val="24"/>
          <w:szCs w:val="24"/>
          <w:lang w:val="pt-BR" w:eastAsia="pt-BR" w:bidi="ar-SA"/>
        </w:rPr>
        <w:t>casos empresariais</w:t>
      </w:r>
    </w:p>
    <w:p w14:paraId="64846D71" w14:textId="77777777" w:rsidR="00EB2EDC" w:rsidRDefault="00EB2EDC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2E65A99D" w14:textId="348EC766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Os </w:t>
      </w:r>
      <w:r w:rsidR="00101EDE">
        <w:rPr>
          <w:color w:val="333333"/>
          <w:sz w:val="24"/>
          <w:szCs w:val="24"/>
          <w:lang w:val="pt-BR" w:eastAsia="pt-BR" w:bidi="ar-SA"/>
        </w:rPr>
        <w:t>casos empresariais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podem ser submetidos em português, espanhol e inglês. </w:t>
      </w:r>
    </w:p>
    <w:p w14:paraId="0D28B877" w14:textId="77540ACF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Se respeitados os limites apresentados na seção 2, serão considerados como propostos para o XL</w:t>
      </w:r>
      <w:r w:rsidR="005A119E">
        <w:rPr>
          <w:color w:val="333333"/>
          <w:sz w:val="24"/>
          <w:szCs w:val="24"/>
          <w:lang w:val="pt-BR" w:eastAsia="pt-BR" w:bidi="ar-SA"/>
        </w:rPr>
        <w:t>III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ENEGEP e seguirão, portanto, o seu processo de avaliação. Os </w:t>
      </w:r>
      <w:r w:rsidR="00101EDE">
        <w:rPr>
          <w:color w:val="333333"/>
          <w:sz w:val="24"/>
          <w:szCs w:val="24"/>
          <w:lang w:val="pt-BR" w:eastAsia="pt-BR" w:bidi="ar-SA"/>
        </w:rPr>
        <w:t>casos empresariais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aprovados serão publicados nos Anais do evento.</w:t>
      </w:r>
    </w:p>
    <w:p w14:paraId="6E396B32" w14:textId="23F477D2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É importante salientar que poderá ser enviado um número ilimitado de </w:t>
      </w:r>
      <w:r w:rsidR="00101EDE">
        <w:rPr>
          <w:color w:val="333333"/>
          <w:sz w:val="24"/>
          <w:szCs w:val="24"/>
          <w:lang w:val="pt-BR" w:eastAsia="pt-BR" w:bidi="ar-SA"/>
        </w:rPr>
        <w:t>casos empresariais</w:t>
      </w:r>
      <w:r w:rsidRPr="000B63F5">
        <w:rPr>
          <w:color w:val="333333"/>
          <w:sz w:val="24"/>
          <w:szCs w:val="24"/>
          <w:lang w:val="pt-BR" w:eastAsia="pt-BR" w:bidi="ar-SA"/>
        </w:rPr>
        <w:t>, porém no máximo 6 (seis) artigos</w:t>
      </w:r>
      <w:r w:rsidR="00101EDE">
        <w:rPr>
          <w:color w:val="333333"/>
          <w:sz w:val="24"/>
          <w:szCs w:val="24"/>
          <w:lang w:val="pt-BR" w:eastAsia="pt-BR" w:bidi="ar-SA"/>
        </w:rPr>
        <w:t>/casos empresariais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poderão ser aprovados por autor (não importando em qual relação de autoria), valendo os artigos</w:t>
      </w:r>
      <w:r w:rsidR="00101EDE">
        <w:rPr>
          <w:color w:val="333333"/>
          <w:sz w:val="24"/>
          <w:szCs w:val="24"/>
          <w:lang w:val="pt-BR" w:eastAsia="pt-BR" w:bidi="ar-SA"/>
        </w:rPr>
        <w:t>/casos empresariais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de pontuação mais alta.</w:t>
      </w:r>
    </w:p>
    <w:p w14:paraId="2BD23F52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3BD404D5" w14:textId="0CBB8C8B" w:rsidR="000B63F5" w:rsidRPr="000B63F5" w:rsidRDefault="0090261A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>
        <w:rPr>
          <w:b/>
          <w:bCs/>
          <w:color w:val="333333"/>
          <w:sz w:val="24"/>
          <w:szCs w:val="24"/>
          <w:lang w:val="pt-BR" w:eastAsia="pt-BR" w:bidi="ar-SA"/>
        </w:rPr>
        <w:t>8</w:t>
      </w:r>
      <w:r w:rsidR="000B63F5" w:rsidRPr="000B63F5">
        <w:rPr>
          <w:b/>
          <w:bCs/>
          <w:color w:val="333333"/>
          <w:sz w:val="24"/>
          <w:szCs w:val="24"/>
          <w:lang w:val="pt-BR" w:eastAsia="pt-BR" w:bidi="ar-SA"/>
        </w:rPr>
        <w:t>. Agradecimentos</w:t>
      </w:r>
    </w:p>
    <w:p w14:paraId="4222186A" w14:textId="77777777" w:rsidR="00EB2EDC" w:rsidRDefault="00EB2EDC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4FCA2343" w14:textId="478B32A1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Podem ser inseridos tanto no início do texto quando logo antes das referências bibliográficas. Devido a regra que impossibilita alterações em </w:t>
      </w:r>
      <w:r w:rsidR="00101EDE">
        <w:rPr>
          <w:color w:val="333333"/>
          <w:sz w:val="24"/>
          <w:szCs w:val="24"/>
          <w:lang w:val="pt-BR" w:eastAsia="pt-BR" w:bidi="ar-SA"/>
        </w:rPr>
        <w:t>casos empresariais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submetidos após findo o processo de submissão, sugerimos que possíveis apoios a serem recebidos sejam inseridos no corpo do </w:t>
      </w:r>
      <w:r w:rsidR="00101EDE">
        <w:rPr>
          <w:color w:val="333333"/>
          <w:sz w:val="24"/>
          <w:szCs w:val="24"/>
          <w:lang w:val="pt-BR" w:eastAsia="pt-BR" w:bidi="ar-SA"/>
        </w:rPr>
        <w:t>caso empresarial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no momento da submissão. </w:t>
      </w:r>
    </w:p>
    <w:p w14:paraId="18B7B0E9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</w:p>
    <w:p w14:paraId="5A0A9FE1" w14:textId="5251F0B3" w:rsidR="000B63F5" w:rsidRPr="000B63F5" w:rsidRDefault="00EB2EDC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>
        <w:rPr>
          <w:b/>
          <w:bCs/>
          <w:color w:val="333333"/>
          <w:sz w:val="24"/>
          <w:szCs w:val="24"/>
          <w:lang w:val="pt-BR" w:eastAsia="pt-BR" w:bidi="ar-SA"/>
        </w:rPr>
        <w:t>9</w:t>
      </w:r>
      <w:r w:rsidR="000B63F5" w:rsidRPr="000B63F5">
        <w:rPr>
          <w:b/>
          <w:bCs/>
          <w:color w:val="333333"/>
          <w:sz w:val="24"/>
          <w:szCs w:val="24"/>
          <w:lang w:val="pt-BR" w:eastAsia="pt-BR" w:bidi="ar-SA"/>
        </w:rPr>
        <w:t>. Citações e formatação das referências</w:t>
      </w:r>
    </w:p>
    <w:p w14:paraId="4F36AD86" w14:textId="77777777" w:rsidR="00EB2EDC" w:rsidRDefault="00EB2EDC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64A44E48" w14:textId="3C6D7BE4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De acordo com Fulano (2011), citar corretamente a literatura é muito importante. </w:t>
      </w:r>
    </w:p>
    <w:p w14:paraId="0E5C0E4E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A citação de autores ao longo do texto é feita em letras minúsculas, </w:t>
      </w:r>
      <w:proofErr w:type="gramStart"/>
      <w:r w:rsidRPr="000B63F5">
        <w:rPr>
          <w:color w:val="333333"/>
          <w:sz w:val="24"/>
          <w:szCs w:val="24"/>
          <w:lang w:val="pt-BR" w:eastAsia="pt-BR" w:bidi="ar-SA"/>
        </w:rPr>
        <w:t>enquanto que</w:t>
      </w:r>
      <w:proofErr w:type="gramEnd"/>
      <w:r w:rsidRPr="000B63F5">
        <w:rPr>
          <w:color w:val="333333"/>
          <w:sz w:val="24"/>
          <w:szCs w:val="24"/>
          <w:lang w:val="pt-BR" w:eastAsia="pt-BR" w:bidi="ar-SA"/>
        </w:rPr>
        <w:t xml:space="preserve"> a citação de autores entre parêntese ao final do parágrafo deve ser feita em letra maiúscula.</w:t>
      </w:r>
    </w:p>
    <w:p w14:paraId="7C9D7A42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lastRenderedPageBreak/>
        <w:t>Citar trechos de trabalhos de outros autores, sem referenciar adequadamente, pode ser enquadrado como plágio (FULANO; BELTRANO, 2012).</w:t>
      </w:r>
    </w:p>
    <w:p w14:paraId="40683175" w14:textId="26CCBDB5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Para as referências, ao final do </w:t>
      </w:r>
      <w:r w:rsidR="00101EDE">
        <w:rPr>
          <w:color w:val="333333"/>
          <w:sz w:val="24"/>
          <w:szCs w:val="24"/>
          <w:lang w:val="pt-BR" w:eastAsia="pt-BR" w:bidi="ar-SA"/>
        </w:rPr>
        <w:t>caso empresarial</w:t>
      </w:r>
      <w:r w:rsidRPr="000B63F5">
        <w:rPr>
          <w:color w:val="333333"/>
          <w:sz w:val="24"/>
          <w:szCs w:val="24"/>
          <w:lang w:val="pt-BR" w:eastAsia="pt-BR" w:bidi="ar-SA"/>
        </w:rPr>
        <w:t>, deve-se utilizar texto com fonte Times New Roman, tamanho 10, espaçamento 1,5 entre as linhas, sendo as referências separadas por uma linha em branco, exatamente conforme aparece nas referências aleatórias incluídas a seguir. Diferentemente deste exemplo ilustrativo, somente autores usados no texto devem ser citados nas referências e as referências devem conter todos os autores citados no texto.</w:t>
      </w:r>
    </w:p>
    <w:p w14:paraId="783E3C87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As referências devem aparecer em ordem alfabética e não devem ser numeradas. Todas as referências citadas no texto, e apenas estas, devem ser incluídas ao final, na seção Referências. </w:t>
      </w:r>
    </w:p>
    <w:p w14:paraId="19131A93" w14:textId="77777777" w:rsidR="00D16243" w:rsidRDefault="00D16243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6006A23E" w14:textId="77777777" w:rsidR="00EB2EDC" w:rsidRPr="000B63F5" w:rsidRDefault="00EB2EDC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02AC7DE1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bCs/>
          <w:color w:val="333333"/>
          <w:sz w:val="24"/>
          <w:szCs w:val="24"/>
          <w:lang w:val="pt-BR" w:eastAsia="pt-BR" w:bidi="ar-SA"/>
        </w:rPr>
        <w:t>REFERÊNCIAS</w:t>
      </w:r>
    </w:p>
    <w:p w14:paraId="2E65CBC0" w14:textId="77777777" w:rsid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>As referências são alinhadas somente à margem esquerda do texto e de forma a identificar o documento, separadas por separadas entre si mantendo o espaçamento 1,5 entre as linhas.</w:t>
      </w:r>
    </w:p>
    <w:p w14:paraId="32A3F02F" w14:textId="77777777" w:rsidR="00EB2EDC" w:rsidRPr="000B63F5" w:rsidRDefault="00EB2EDC" w:rsidP="000B63F5">
      <w:pPr>
        <w:widowControl/>
        <w:autoSpaceDE/>
        <w:autoSpaceDN/>
        <w:spacing w:line="360" w:lineRule="auto"/>
        <w:jc w:val="both"/>
        <w:outlineLvl w:val="1"/>
        <w:rPr>
          <w:bCs/>
          <w:color w:val="333333"/>
          <w:sz w:val="20"/>
          <w:szCs w:val="20"/>
          <w:lang w:val="pt-BR" w:eastAsia="pt-BR" w:bidi="ar-SA"/>
        </w:rPr>
      </w:pPr>
    </w:p>
    <w:p w14:paraId="12464246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AZEVEDO, </w:t>
      </w:r>
      <w:proofErr w:type="spellStart"/>
      <w:r w:rsidRPr="000B63F5">
        <w:rPr>
          <w:bCs/>
          <w:color w:val="333333"/>
          <w:sz w:val="20"/>
          <w:szCs w:val="20"/>
          <w:lang w:val="pt-BR" w:eastAsia="pt-BR" w:bidi="ar-SA"/>
        </w:rPr>
        <w:t>Dermi</w:t>
      </w:r>
      <w:proofErr w:type="spellEnd"/>
      <w:r w:rsidRPr="000B63F5">
        <w:rPr>
          <w:bCs/>
          <w:color w:val="333333"/>
          <w:sz w:val="20"/>
          <w:szCs w:val="20"/>
          <w:lang w:val="pt-BR" w:eastAsia="pt-BR" w:bidi="ar-SA"/>
        </w:rPr>
        <w:t>. Sarney Convida Igrejas Cristãs para Diálogo sobre o Pacto.</w:t>
      </w:r>
      <w:r w:rsidRPr="000B63F5">
        <w:rPr>
          <w:b/>
          <w:bCs/>
          <w:color w:val="333333"/>
          <w:sz w:val="20"/>
          <w:szCs w:val="20"/>
          <w:lang w:val="pt-BR" w:eastAsia="pt-BR" w:bidi="ar-SA"/>
        </w:rPr>
        <w:t> Folha de São Paulo</w:t>
      </w:r>
      <w:r w:rsidRPr="000B63F5">
        <w:rPr>
          <w:bCs/>
          <w:color w:val="333333"/>
          <w:sz w:val="20"/>
          <w:szCs w:val="20"/>
          <w:lang w:val="pt-BR" w:eastAsia="pt-BR" w:bidi="ar-SA"/>
        </w:rPr>
        <w:t>, São Paulo, 22 out. 1985. Caderno econômico, p. 13.</w:t>
      </w:r>
    </w:p>
    <w:p w14:paraId="2C69206B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</w:p>
    <w:p w14:paraId="580D6A0F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>OTT, Margot Bertolucci. </w:t>
      </w:r>
      <w:r w:rsidRPr="000B63F5">
        <w:rPr>
          <w:b/>
          <w:color w:val="333333"/>
          <w:sz w:val="20"/>
          <w:szCs w:val="20"/>
          <w:lang w:val="pt-BR" w:eastAsia="pt-BR" w:bidi="ar-SA"/>
        </w:rPr>
        <w:t>T</w:t>
      </w:r>
      <w:r w:rsidRPr="000B63F5">
        <w:rPr>
          <w:b/>
          <w:bCs/>
          <w:color w:val="333333"/>
          <w:sz w:val="20"/>
          <w:szCs w:val="20"/>
          <w:lang w:val="pt-BR" w:eastAsia="pt-BR" w:bidi="ar-SA"/>
        </w:rPr>
        <w:t>endências Ideológicas no Ensino de Primeiro Grau.</w:t>
      </w: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 Porto Alegre: UFRGS, 1983. 214 p. Tese (Doutorado) – Programa de Pós-Graduação em Educação, Faculdade de Educação, Universidade Federal do Rio Grande do Sul, Porto Alegre, 1983.</w:t>
      </w:r>
    </w:p>
    <w:p w14:paraId="15AA9C57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</w:p>
    <w:p w14:paraId="4D3C75BE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MELLO, Luiz Antonio. </w:t>
      </w:r>
      <w:r w:rsidRPr="000B63F5">
        <w:rPr>
          <w:b/>
          <w:bCs/>
          <w:color w:val="333333"/>
          <w:sz w:val="20"/>
          <w:szCs w:val="20"/>
          <w:lang w:val="pt-BR" w:eastAsia="pt-BR" w:bidi="ar-SA"/>
        </w:rPr>
        <w:t>A Onda Maldita</w:t>
      </w:r>
      <w:r w:rsidRPr="000B63F5">
        <w:rPr>
          <w:bCs/>
          <w:color w:val="333333"/>
          <w:sz w:val="20"/>
          <w:szCs w:val="20"/>
          <w:lang w:val="pt-BR" w:eastAsia="pt-BR" w:bidi="ar-SA"/>
        </w:rPr>
        <w:t>: como nasceu a Fluminense FM. Niterói: Arte &amp; Ofício, 1992. Disponível em: &lt;http://www.actech.com.br/aondamaldita/ creditos.html&gt; Acesso em: 13 out. 1997.</w:t>
      </w:r>
    </w:p>
    <w:p w14:paraId="237DE672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</w:p>
    <w:p w14:paraId="2FFE76E3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SCHWARTZMAN, Simon. Como a Universidade Está se Pensando? In: PEREIRA, Antonio Gomes (Org.). </w:t>
      </w:r>
      <w:r w:rsidRPr="000B63F5">
        <w:rPr>
          <w:b/>
          <w:bCs/>
          <w:color w:val="333333"/>
          <w:sz w:val="20"/>
          <w:szCs w:val="20"/>
          <w:lang w:val="pt-BR" w:eastAsia="pt-BR" w:bidi="ar-SA"/>
        </w:rPr>
        <w:t xml:space="preserve">Para Onde Vai a Universidade </w:t>
      </w:r>
      <w:proofErr w:type="spellStart"/>
      <w:r w:rsidRPr="000B63F5">
        <w:rPr>
          <w:b/>
          <w:bCs/>
          <w:color w:val="333333"/>
          <w:sz w:val="20"/>
          <w:szCs w:val="20"/>
          <w:lang w:val="pt-BR" w:eastAsia="pt-BR" w:bidi="ar-SA"/>
        </w:rPr>
        <w:t>Basileira</w:t>
      </w:r>
      <w:proofErr w:type="spellEnd"/>
      <w:r w:rsidRPr="000B63F5">
        <w:rPr>
          <w:b/>
          <w:bCs/>
          <w:color w:val="333333"/>
          <w:sz w:val="20"/>
          <w:szCs w:val="20"/>
          <w:lang w:val="pt-BR" w:eastAsia="pt-BR" w:bidi="ar-SA"/>
        </w:rPr>
        <w:t>?</w:t>
      </w: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 Fortaleza: UFC, 1983. p. 29-45.</w:t>
      </w:r>
    </w:p>
    <w:p w14:paraId="5023A347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</w:p>
    <w:p w14:paraId="023BB935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SAVIANI, Demerval. A Universidade e a Problemática da Educação e Cultura. </w:t>
      </w:r>
      <w:r w:rsidRPr="000B63F5">
        <w:rPr>
          <w:b/>
          <w:bCs/>
          <w:color w:val="333333"/>
          <w:sz w:val="20"/>
          <w:szCs w:val="20"/>
          <w:lang w:val="pt-BR" w:eastAsia="pt-BR" w:bidi="ar-SA"/>
        </w:rPr>
        <w:t>Educação Brasileira</w:t>
      </w:r>
      <w:r w:rsidRPr="000B63F5">
        <w:rPr>
          <w:bCs/>
          <w:color w:val="333333"/>
          <w:sz w:val="20"/>
          <w:szCs w:val="20"/>
          <w:lang w:val="pt-BR" w:eastAsia="pt-BR" w:bidi="ar-SA"/>
        </w:rPr>
        <w:t>, Brasília, v. 1, n. 3, p. 35-58, maio/ago. 1979.</w:t>
      </w:r>
    </w:p>
    <w:p w14:paraId="5C34C8C8" w14:textId="77777777" w:rsidR="00EB2EDC" w:rsidRDefault="00EB2EDC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</w:p>
    <w:p w14:paraId="137AC37D" w14:textId="77777777" w:rsidR="00EB2EDC" w:rsidRPr="000B63F5" w:rsidRDefault="00EB2EDC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</w:p>
    <w:p w14:paraId="60B63566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bCs/>
          <w:color w:val="333333"/>
          <w:sz w:val="24"/>
          <w:szCs w:val="24"/>
          <w:lang w:val="pt-BR" w:eastAsia="pt-BR" w:bidi="ar-SA"/>
        </w:rPr>
        <w:t>ANEXO</w:t>
      </w:r>
    </w:p>
    <w:p w14:paraId="492B8623" w14:textId="1D849E72" w:rsidR="000B63F5" w:rsidRPr="000B63F5" w:rsidRDefault="005D6B63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>
        <w:rPr>
          <w:color w:val="333333"/>
          <w:sz w:val="24"/>
          <w:szCs w:val="24"/>
          <w:lang w:val="pt-BR" w:eastAsia="pt-BR" w:bidi="ar-SA"/>
        </w:rPr>
        <w:t xml:space="preserve">Sugere-se que nos casos empresariais não contenham anexos. Caso </w:t>
      </w:r>
      <w:r w:rsidR="005A55B7">
        <w:rPr>
          <w:color w:val="333333"/>
          <w:sz w:val="24"/>
          <w:szCs w:val="24"/>
          <w:lang w:val="pt-BR" w:eastAsia="pt-BR" w:bidi="ar-SA"/>
        </w:rPr>
        <w:t>seja</w:t>
      </w:r>
      <w:r w:rsidR="001E763E">
        <w:rPr>
          <w:color w:val="333333"/>
          <w:sz w:val="24"/>
          <w:szCs w:val="24"/>
          <w:lang w:val="pt-BR" w:eastAsia="pt-BR" w:bidi="ar-SA"/>
        </w:rPr>
        <w:t>m imprescindíveis,</w:t>
      </w:r>
      <w:r w:rsidR="005A55B7">
        <w:rPr>
          <w:color w:val="333333"/>
          <w:sz w:val="24"/>
          <w:szCs w:val="24"/>
          <w:lang w:val="pt-BR" w:eastAsia="pt-BR" w:bidi="ar-SA"/>
        </w:rPr>
        <w:t xml:space="preserve"> </w:t>
      </w:r>
      <w:r>
        <w:rPr>
          <w:color w:val="333333"/>
          <w:sz w:val="24"/>
          <w:szCs w:val="24"/>
          <w:lang w:val="pt-BR" w:eastAsia="pt-BR" w:bidi="ar-SA"/>
        </w:rPr>
        <w:t xml:space="preserve">os </w:t>
      </w:r>
      <w:r w:rsidR="000B63F5" w:rsidRPr="000B63F5">
        <w:rPr>
          <w:color w:val="333333"/>
          <w:sz w:val="24"/>
          <w:szCs w:val="24"/>
          <w:lang w:val="pt-BR" w:eastAsia="pt-BR" w:bidi="ar-SA"/>
        </w:rPr>
        <w:t xml:space="preserve">anexos devem vir ao final do trabalho. </w:t>
      </w:r>
      <w:r w:rsidR="001E763E">
        <w:rPr>
          <w:color w:val="333333"/>
          <w:sz w:val="24"/>
          <w:szCs w:val="24"/>
          <w:lang w:val="pt-BR" w:eastAsia="pt-BR" w:bidi="ar-SA"/>
        </w:rPr>
        <w:t>Cabe</w:t>
      </w:r>
      <w:r w:rsidR="000B63F5" w:rsidRPr="000B63F5">
        <w:rPr>
          <w:color w:val="333333"/>
          <w:sz w:val="24"/>
          <w:szCs w:val="24"/>
          <w:lang w:val="pt-BR" w:eastAsia="pt-BR" w:bidi="ar-SA"/>
        </w:rPr>
        <w:t xml:space="preserve"> salientar que o trabalho completo, incluindo as referências bibliográficas e os anexos, não deve exceder 4.000 palavras e 1Mb.</w:t>
      </w:r>
    </w:p>
    <w:sectPr w:rsidR="000B63F5" w:rsidRPr="000B63F5" w:rsidSect="004B5282">
      <w:headerReference w:type="default" r:id="rId8"/>
      <w:footerReference w:type="default" r:id="rId9"/>
      <w:pgSz w:w="11906" w:h="16838" w:code="9"/>
      <w:pgMar w:top="680" w:right="1418" w:bottom="953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BAAD82" w14:textId="77777777" w:rsidR="00446D8E" w:rsidRDefault="00446D8E">
      <w:r>
        <w:separator/>
      </w:r>
    </w:p>
  </w:endnote>
  <w:endnote w:type="continuationSeparator" w:id="0">
    <w:p w14:paraId="65C3415E" w14:textId="77777777" w:rsidR="00446D8E" w:rsidRDefault="0044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83403647"/>
      <w:docPartObj>
        <w:docPartGallery w:val="Page Numbers (Bottom of Page)"/>
        <w:docPartUnique/>
      </w:docPartObj>
    </w:sdtPr>
    <w:sdtEndPr/>
    <w:sdtContent>
      <w:p w14:paraId="46BE7505" w14:textId="77777777" w:rsidR="00820EE4" w:rsidRDefault="00820EE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342">
          <w:rPr>
            <w:noProof/>
          </w:rPr>
          <w:t>2</w:t>
        </w:r>
        <w:r>
          <w:fldChar w:fldCharType="end"/>
        </w:r>
      </w:p>
    </w:sdtContent>
  </w:sdt>
  <w:p w14:paraId="139C2380" w14:textId="77777777" w:rsidR="00B95B94" w:rsidRDefault="00B95B9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300FA4" w14:textId="77777777" w:rsidR="00446D8E" w:rsidRDefault="00446D8E">
      <w:r>
        <w:separator/>
      </w:r>
    </w:p>
  </w:footnote>
  <w:footnote w:type="continuationSeparator" w:id="0">
    <w:p w14:paraId="16B2E896" w14:textId="77777777" w:rsidR="00446D8E" w:rsidRDefault="00446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66423" w14:textId="7746E74D" w:rsidR="00B221EB" w:rsidRPr="00B221EB" w:rsidRDefault="00B221EB" w:rsidP="00B221EB">
    <w:pPr>
      <w:spacing w:before="72" w:line="185" w:lineRule="exact"/>
      <w:jc w:val="right"/>
      <w:rPr>
        <w:rFonts w:ascii="Trebuchet MS" w:hAnsi="Trebuchet MS"/>
        <w:b/>
        <w:sz w:val="16"/>
      </w:rPr>
    </w:pPr>
    <w:bookmarkStart w:id="0" w:name="_Hlk128503312"/>
    <w:r>
      <w:rPr>
        <w:noProof/>
      </w:rPr>
      <w:drawing>
        <wp:anchor distT="0" distB="0" distL="114300" distR="114300" simplePos="0" relativeHeight="251658240" behindDoc="1" locked="0" layoutInCell="1" allowOverlap="1" wp14:anchorId="243FF01A" wp14:editId="3F58C216">
          <wp:simplePos x="0" y="0"/>
          <wp:positionH relativeFrom="column">
            <wp:posOffset>-549910</wp:posOffset>
          </wp:positionH>
          <wp:positionV relativeFrom="paragraph">
            <wp:posOffset>-153035</wp:posOffset>
          </wp:positionV>
          <wp:extent cx="754380" cy="593725"/>
          <wp:effectExtent l="0" t="0" r="7620" b="0"/>
          <wp:wrapTight wrapText="bothSides">
            <wp:wrapPolygon edited="0">
              <wp:start x="9818" y="0"/>
              <wp:lineTo x="7091" y="0"/>
              <wp:lineTo x="3818" y="6237"/>
              <wp:lineTo x="3818" y="11089"/>
              <wp:lineTo x="0" y="13168"/>
              <wp:lineTo x="0" y="20791"/>
              <wp:lineTo x="19091" y="20791"/>
              <wp:lineTo x="21273" y="16633"/>
              <wp:lineTo x="21273" y="11089"/>
              <wp:lineTo x="12000" y="0"/>
              <wp:lineTo x="9818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B81">
      <w:rPr>
        <w:rFonts w:ascii="Trebuchet MS"/>
        <w:b/>
        <w:sz w:val="16"/>
      </w:rPr>
      <w:tab/>
    </w:r>
    <w:r>
      <w:rPr>
        <w:rFonts w:ascii="Trebuchet MS"/>
        <w:b/>
        <w:sz w:val="16"/>
      </w:rPr>
      <w:t xml:space="preserve">    </w:t>
    </w:r>
    <w:bookmarkStart w:id="1" w:name="_Hlk128503295"/>
    <w:r w:rsidRPr="00B221EB">
      <w:rPr>
        <w:rFonts w:ascii="Trebuchet MS" w:hAnsi="Trebuchet MS"/>
        <w:b/>
        <w:sz w:val="16"/>
      </w:rPr>
      <w:t>XL</w:t>
    </w:r>
    <w:r w:rsidR="0002354B">
      <w:rPr>
        <w:rFonts w:ascii="Trebuchet MS" w:hAnsi="Trebuchet MS"/>
        <w:b/>
        <w:sz w:val="16"/>
      </w:rPr>
      <w:t>IV</w:t>
    </w:r>
    <w:r w:rsidRPr="00B221EB">
      <w:rPr>
        <w:rFonts w:ascii="Trebuchet MS" w:hAnsi="Trebuchet MS"/>
        <w:b/>
        <w:sz w:val="16"/>
      </w:rPr>
      <w:t xml:space="preserve"> ENCONTRO NACIONAL DE ENGENHARIA DE</w:t>
    </w:r>
    <w:r w:rsidRPr="00B221EB">
      <w:rPr>
        <w:rFonts w:ascii="Trebuchet MS" w:hAnsi="Trebuchet MS"/>
        <w:b/>
        <w:spacing w:val="-13"/>
        <w:sz w:val="16"/>
      </w:rPr>
      <w:t xml:space="preserve"> </w:t>
    </w:r>
    <w:r w:rsidRPr="00B221EB">
      <w:rPr>
        <w:rFonts w:ascii="Trebuchet MS" w:hAnsi="Trebuchet MS"/>
        <w:b/>
        <w:sz w:val="16"/>
      </w:rPr>
      <w:t>PRODUÇÃO</w:t>
    </w:r>
  </w:p>
  <w:p w14:paraId="7601BA22" w14:textId="3BC2B811" w:rsidR="00B221EB" w:rsidRDefault="00B221EB" w:rsidP="0002354B">
    <w:pPr>
      <w:spacing w:line="185" w:lineRule="exact"/>
      <w:ind w:right="102"/>
      <w:jc w:val="right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 xml:space="preserve"> </w:t>
    </w:r>
    <w:r w:rsidRPr="0027218C">
      <w:rPr>
        <w:rFonts w:ascii="Trebuchet MS" w:hAnsi="Trebuchet MS"/>
        <w:sz w:val="16"/>
      </w:rPr>
      <w:t>"</w:t>
    </w:r>
    <w:r w:rsidR="0002354B" w:rsidRPr="0002354B">
      <w:rPr>
        <w:rFonts w:ascii="Trebuchet MS" w:hAnsi="Trebuchet MS"/>
        <w:sz w:val="16"/>
      </w:rPr>
      <w:t>Reindustrialização no Brasil</w:t>
    </w:r>
    <w:r w:rsidRPr="0027218C">
      <w:rPr>
        <w:rFonts w:ascii="Trebuchet MS" w:hAnsi="Trebuchet MS"/>
        <w:sz w:val="16"/>
      </w:rPr>
      <w:t>"</w:t>
    </w:r>
  </w:p>
  <w:p w14:paraId="5BE05A7C" w14:textId="17A6D04F" w:rsidR="00B221EB" w:rsidRPr="0040245D" w:rsidRDefault="0002354B" w:rsidP="00B221EB">
    <w:pPr>
      <w:spacing w:line="185" w:lineRule="exact"/>
      <w:ind w:right="102"/>
      <w:jc w:val="right"/>
      <w:rPr>
        <w:rFonts w:ascii="Trebuchet MS" w:hAnsi="Trebuchet MS" w:cs="Arial"/>
        <w:sz w:val="16"/>
        <w:szCs w:val="18"/>
      </w:rPr>
    </w:pPr>
    <w:r>
      <w:rPr>
        <w:rFonts w:ascii="Trebuchet MS" w:hAnsi="Trebuchet MS" w:cs="Arial"/>
        <w:color w:val="808080"/>
        <w:sz w:val="16"/>
        <w:szCs w:val="18"/>
      </w:rPr>
      <w:t>Porto Alegre</w:t>
    </w:r>
    <w:r w:rsidR="00B221EB" w:rsidRPr="0040245D">
      <w:rPr>
        <w:rFonts w:ascii="Trebuchet MS" w:hAnsi="Trebuchet MS" w:cs="Arial"/>
        <w:color w:val="808080"/>
        <w:sz w:val="16"/>
        <w:szCs w:val="18"/>
      </w:rPr>
      <w:t xml:space="preserve">, </w:t>
    </w:r>
    <w:r>
      <w:rPr>
        <w:rFonts w:ascii="Trebuchet MS" w:hAnsi="Trebuchet MS" w:cs="Arial"/>
        <w:color w:val="808080"/>
        <w:sz w:val="16"/>
        <w:szCs w:val="18"/>
      </w:rPr>
      <w:t>Rio Grande do Sul</w:t>
    </w:r>
    <w:r w:rsidR="00B221EB" w:rsidRPr="0040245D">
      <w:rPr>
        <w:rFonts w:ascii="Trebuchet MS" w:hAnsi="Trebuchet MS" w:cs="Arial"/>
        <w:color w:val="808080"/>
        <w:sz w:val="16"/>
        <w:szCs w:val="18"/>
      </w:rPr>
      <w:t xml:space="preserve">, Brasil, </w:t>
    </w:r>
    <w:r>
      <w:rPr>
        <w:rFonts w:ascii="Trebuchet MS" w:hAnsi="Trebuchet MS" w:cs="Arial"/>
        <w:color w:val="808080"/>
        <w:sz w:val="16"/>
        <w:szCs w:val="18"/>
      </w:rPr>
      <w:t>22</w:t>
    </w:r>
    <w:r w:rsidR="00B221EB">
      <w:rPr>
        <w:rFonts w:ascii="Trebuchet MS" w:hAnsi="Trebuchet MS" w:cs="Arial"/>
        <w:color w:val="808080"/>
        <w:sz w:val="16"/>
        <w:szCs w:val="18"/>
      </w:rPr>
      <w:t xml:space="preserve"> a </w:t>
    </w:r>
    <w:r w:rsidR="009B6B99">
      <w:rPr>
        <w:rFonts w:ascii="Trebuchet MS" w:hAnsi="Trebuchet MS" w:cs="Arial"/>
        <w:color w:val="808080"/>
        <w:sz w:val="16"/>
        <w:szCs w:val="18"/>
      </w:rPr>
      <w:t>2</w:t>
    </w:r>
    <w:r>
      <w:rPr>
        <w:rFonts w:ascii="Trebuchet MS" w:hAnsi="Trebuchet MS" w:cs="Arial"/>
        <w:color w:val="808080"/>
        <w:sz w:val="16"/>
        <w:szCs w:val="18"/>
      </w:rPr>
      <w:t>5</w:t>
    </w:r>
    <w:r w:rsidR="00B221EB" w:rsidRPr="0040245D">
      <w:rPr>
        <w:rFonts w:ascii="Trebuchet MS" w:hAnsi="Trebuchet MS" w:cs="Arial"/>
        <w:color w:val="808080"/>
        <w:sz w:val="16"/>
        <w:szCs w:val="18"/>
      </w:rPr>
      <w:t xml:space="preserve"> de outubro de 20</w:t>
    </w:r>
    <w:r w:rsidR="00B221EB">
      <w:rPr>
        <w:rFonts w:ascii="Trebuchet MS" w:hAnsi="Trebuchet MS" w:cs="Arial"/>
        <w:color w:val="808080"/>
        <w:sz w:val="16"/>
        <w:szCs w:val="18"/>
      </w:rPr>
      <w:t>2</w:t>
    </w:r>
    <w:r>
      <w:rPr>
        <w:rFonts w:ascii="Trebuchet MS" w:hAnsi="Trebuchet MS" w:cs="Arial"/>
        <w:color w:val="808080"/>
        <w:sz w:val="16"/>
        <w:szCs w:val="18"/>
      </w:rPr>
      <w:t>4</w:t>
    </w:r>
    <w:r w:rsidR="00B221EB" w:rsidRPr="0040245D">
      <w:rPr>
        <w:rFonts w:ascii="Trebuchet MS" w:hAnsi="Trebuchet MS" w:cs="Arial"/>
        <w:color w:val="808080"/>
        <w:sz w:val="16"/>
        <w:szCs w:val="18"/>
      </w:rPr>
      <w:t>.</w:t>
    </w:r>
  </w:p>
  <w:bookmarkEnd w:id="0"/>
  <w:bookmarkEnd w:id="1"/>
  <w:p w14:paraId="6521146A" w14:textId="48FC3DBC" w:rsidR="00B95B94" w:rsidRPr="00B221EB" w:rsidRDefault="00C871C5" w:rsidP="00B221EB">
    <w:pPr>
      <w:tabs>
        <w:tab w:val="left" w:pos="210"/>
        <w:tab w:val="right" w:pos="9070"/>
      </w:tabs>
      <w:spacing w:before="72" w:line="185" w:lineRule="exact"/>
      <w:jc w:val="right"/>
      <w:rPr>
        <w:rFonts w:ascii="Trebuchet MS" w:hAnsi="Trebuchet MS" w:cs="Arial"/>
        <w:b/>
        <w:sz w:val="16"/>
        <w:szCs w:val="18"/>
      </w:rPr>
    </w:pPr>
    <w:r>
      <w:rPr>
        <w:rFonts w:ascii="Trebuchet MS" w:hAnsi="Trebuchet MS" w:cs="Arial"/>
        <w:b/>
        <w:sz w:val="16"/>
        <w:szCs w:val="18"/>
      </w:rPr>
      <w:t xml:space="preserve">                                    </w:t>
    </w:r>
    <w:r>
      <w:rPr>
        <w:rFonts w:ascii="Trebuchet MS" w:hAnsi="Trebuchet MS" w:cs="Arial"/>
        <w:b/>
        <w:sz w:val="16"/>
        <w:szCs w:val="18"/>
      </w:rPr>
      <w:tab/>
      <w:t xml:space="preserve">   </w:t>
    </w:r>
  </w:p>
  <w:p w14:paraId="4119231D" w14:textId="77777777" w:rsidR="00B95B94" w:rsidRDefault="00B95B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EC5243"/>
    <w:multiLevelType w:val="multilevel"/>
    <w:tmpl w:val="68E8EE4E"/>
    <w:lvl w:ilvl="0">
      <w:start w:val="1"/>
      <w:numFmt w:val="decimal"/>
      <w:lvlText w:val="%1."/>
      <w:lvlJc w:val="left"/>
      <w:pPr>
        <w:ind w:left="1178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29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8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61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42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22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0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64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35A07F4F"/>
    <w:multiLevelType w:val="hybridMultilevel"/>
    <w:tmpl w:val="A404C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12812"/>
    <w:multiLevelType w:val="hybridMultilevel"/>
    <w:tmpl w:val="06CC0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7233A"/>
    <w:multiLevelType w:val="hybridMultilevel"/>
    <w:tmpl w:val="1BD62E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D6F37"/>
    <w:multiLevelType w:val="hybridMultilevel"/>
    <w:tmpl w:val="E4CE68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462806">
    <w:abstractNumId w:val="0"/>
  </w:num>
  <w:num w:numId="2" w16cid:durableId="1904022389">
    <w:abstractNumId w:val="2"/>
  </w:num>
  <w:num w:numId="3" w16cid:durableId="302777349">
    <w:abstractNumId w:val="1"/>
  </w:num>
  <w:num w:numId="4" w16cid:durableId="742021054">
    <w:abstractNumId w:val="3"/>
  </w:num>
  <w:num w:numId="5" w16cid:durableId="9713249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02"/>
    <w:rsid w:val="00007797"/>
    <w:rsid w:val="00014D50"/>
    <w:rsid w:val="0002354B"/>
    <w:rsid w:val="00092D9B"/>
    <w:rsid w:val="000B63F5"/>
    <w:rsid w:val="00101EDE"/>
    <w:rsid w:val="00153212"/>
    <w:rsid w:val="00153DF3"/>
    <w:rsid w:val="00156D02"/>
    <w:rsid w:val="001A3E86"/>
    <w:rsid w:val="001E763E"/>
    <w:rsid w:val="002053E0"/>
    <w:rsid w:val="00250640"/>
    <w:rsid w:val="00284420"/>
    <w:rsid w:val="002F7B87"/>
    <w:rsid w:val="00304E75"/>
    <w:rsid w:val="00314862"/>
    <w:rsid w:val="00332D05"/>
    <w:rsid w:val="00333E97"/>
    <w:rsid w:val="003D40FE"/>
    <w:rsid w:val="00437342"/>
    <w:rsid w:val="00440FB5"/>
    <w:rsid w:val="00444060"/>
    <w:rsid w:val="00446D8E"/>
    <w:rsid w:val="004A6B45"/>
    <w:rsid w:val="004B5282"/>
    <w:rsid w:val="004E66BF"/>
    <w:rsid w:val="00507BE0"/>
    <w:rsid w:val="005665B2"/>
    <w:rsid w:val="005947FE"/>
    <w:rsid w:val="005A119E"/>
    <w:rsid w:val="005A55B7"/>
    <w:rsid w:val="005B0625"/>
    <w:rsid w:val="005D6B63"/>
    <w:rsid w:val="006011F7"/>
    <w:rsid w:val="00640467"/>
    <w:rsid w:val="00663845"/>
    <w:rsid w:val="0067500C"/>
    <w:rsid w:val="006845AD"/>
    <w:rsid w:val="00694D0A"/>
    <w:rsid w:val="007539C5"/>
    <w:rsid w:val="00774227"/>
    <w:rsid w:val="00777B81"/>
    <w:rsid w:val="007977E9"/>
    <w:rsid w:val="007C2023"/>
    <w:rsid w:val="007E6082"/>
    <w:rsid w:val="00800387"/>
    <w:rsid w:val="008062F7"/>
    <w:rsid w:val="00820EE4"/>
    <w:rsid w:val="00821702"/>
    <w:rsid w:val="0084780D"/>
    <w:rsid w:val="00876E98"/>
    <w:rsid w:val="008C1633"/>
    <w:rsid w:val="0090261A"/>
    <w:rsid w:val="00936C94"/>
    <w:rsid w:val="00955229"/>
    <w:rsid w:val="009901FE"/>
    <w:rsid w:val="009B121A"/>
    <w:rsid w:val="009B6B99"/>
    <w:rsid w:val="009C3869"/>
    <w:rsid w:val="009F2D02"/>
    <w:rsid w:val="00A2791B"/>
    <w:rsid w:val="00A7048E"/>
    <w:rsid w:val="00AA36BF"/>
    <w:rsid w:val="00AA718F"/>
    <w:rsid w:val="00B140EA"/>
    <w:rsid w:val="00B221EB"/>
    <w:rsid w:val="00B4523B"/>
    <w:rsid w:val="00B4607C"/>
    <w:rsid w:val="00B63081"/>
    <w:rsid w:val="00B90B41"/>
    <w:rsid w:val="00B95B94"/>
    <w:rsid w:val="00BB0020"/>
    <w:rsid w:val="00BD403F"/>
    <w:rsid w:val="00C0370C"/>
    <w:rsid w:val="00C8328E"/>
    <w:rsid w:val="00C871C5"/>
    <w:rsid w:val="00C91AE0"/>
    <w:rsid w:val="00CD5840"/>
    <w:rsid w:val="00CD69FB"/>
    <w:rsid w:val="00D16243"/>
    <w:rsid w:val="00D333D2"/>
    <w:rsid w:val="00DA5E4D"/>
    <w:rsid w:val="00E21E31"/>
    <w:rsid w:val="00E504B0"/>
    <w:rsid w:val="00E51626"/>
    <w:rsid w:val="00EB2EDC"/>
    <w:rsid w:val="00EF7405"/>
    <w:rsid w:val="00F0445A"/>
    <w:rsid w:val="00F42263"/>
    <w:rsid w:val="00F45B89"/>
    <w:rsid w:val="00F56584"/>
    <w:rsid w:val="00F72AE4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F88A9"/>
  <w15:docId w15:val="{16AC70FF-A288-4DCD-AFFD-66F79F7D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78" w:hanging="24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63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78" w:hanging="24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Hyperlink">
    <w:name w:val="Hyperlink"/>
    <w:basedOn w:val="Fontepargpadro"/>
    <w:uiPriority w:val="99"/>
    <w:unhideWhenUsed/>
    <w:rsid w:val="000B63F5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B63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rsid w:val="000B63F5"/>
    <w:pPr>
      <w:widowControl/>
      <w:tabs>
        <w:tab w:val="center" w:pos="4252"/>
        <w:tab w:val="right" w:pos="8504"/>
      </w:tabs>
      <w:autoSpaceDE/>
      <w:autoSpaceDN/>
    </w:pPr>
    <w:rPr>
      <w:sz w:val="24"/>
      <w:szCs w:val="24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0B63F5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rsid w:val="000B63F5"/>
    <w:pPr>
      <w:widowControl/>
      <w:tabs>
        <w:tab w:val="center" w:pos="4252"/>
        <w:tab w:val="right" w:pos="8504"/>
      </w:tabs>
      <w:autoSpaceDE/>
      <w:autoSpaceDN/>
    </w:pPr>
    <w:rPr>
      <w:sz w:val="24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uiPriority w:val="99"/>
    <w:rsid w:val="000B63F5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figura">
    <w:name w:val="figura"/>
    <w:basedOn w:val="Normal"/>
    <w:rsid w:val="000B63F5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17"/>
      <w:szCs w:val="17"/>
      <w:lang w:val="pt-BR" w:eastAsia="pt-BR" w:bidi="ar-SA"/>
    </w:rPr>
  </w:style>
  <w:style w:type="character" w:styleId="Forte">
    <w:name w:val="Strong"/>
    <w:uiPriority w:val="22"/>
    <w:qFormat/>
    <w:rsid w:val="000B63F5"/>
    <w:rPr>
      <w:b/>
      <w:bCs/>
    </w:rPr>
  </w:style>
  <w:style w:type="paragraph" w:customStyle="1" w:styleId="tabelacabealho">
    <w:name w:val="tabelacabealho"/>
    <w:basedOn w:val="Normal"/>
    <w:rsid w:val="000B63F5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17"/>
      <w:szCs w:val="17"/>
      <w:lang w:val="pt-BR" w:eastAsia="pt-BR" w:bidi="ar-SA"/>
    </w:rPr>
  </w:style>
  <w:style w:type="paragraph" w:customStyle="1" w:styleId="tabelacorpo">
    <w:name w:val="tabelacorpo"/>
    <w:basedOn w:val="Normal"/>
    <w:rsid w:val="000B63F5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17"/>
      <w:szCs w:val="17"/>
      <w:lang w:val="pt-BR" w:eastAsia="pt-BR" w:bidi="ar-SA"/>
    </w:rPr>
  </w:style>
  <w:style w:type="character" w:styleId="Nmerodelinha">
    <w:name w:val="line number"/>
    <w:basedOn w:val="Fontepargpadro"/>
    <w:uiPriority w:val="99"/>
    <w:semiHidden/>
    <w:unhideWhenUsed/>
    <w:rsid w:val="00820EE4"/>
  </w:style>
  <w:style w:type="paragraph" w:styleId="Reviso">
    <w:name w:val="Revision"/>
    <w:hidden/>
    <w:uiPriority w:val="99"/>
    <w:semiHidden/>
    <w:rsid w:val="005B0625"/>
    <w:pPr>
      <w:widowControl/>
      <w:autoSpaceDE/>
      <w:autoSpaceDN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7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2069</Words>
  <Characters>11177</Characters>
  <Application>Microsoft Office Word</Application>
  <DocSecurity>4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</vt:lpstr>
    </vt:vector>
  </TitlesOfParts>
  <Company/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</dc:title>
  <dc:subject>Resumo</dc:subject>
  <dc:creator>Mathias</dc:creator>
  <cp:lastModifiedBy>Ricardo Cassel</cp:lastModifiedBy>
  <cp:revision>2</cp:revision>
  <dcterms:created xsi:type="dcterms:W3CDTF">2024-04-16T17:47:00Z</dcterms:created>
  <dcterms:modified xsi:type="dcterms:W3CDTF">2024-04-16T17:47:00Z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2020-02-20T00:00:00Z</vt:filetime>
  </property>
</Properties>
</file>